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A5" w:rsidRPr="003F45DB" w:rsidRDefault="002113A5">
      <w:pPr>
        <w:rPr>
          <w:sz w:val="20"/>
          <w:szCs w:val="20"/>
        </w:rPr>
      </w:pPr>
    </w:p>
    <w:p w:rsidR="0018432F" w:rsidRPr="003F45DB" w:rsidRDefault="0018432F">
      <w:pPr>
        <w:rPr>
          <w:sz w:val="20"/>
          <w:szCs w:val="20"/>
        </w:rPr>
      </w:pPr>
      <w:bookmarkStart w:id="0" w:name="_GoBack"/>
      <w:bookmarkEnd w:id="0"/>
    </w:p>
    <w:p w:rsidR="00B46A23" w:rsidRPr="003F45DB" w:rsidRDefault="002113A5">
      <w:pPr>
        <w:rPr>
          <w:b/>
          <w:sz w:val="20"/>
          <w:szCs w:val="20"/>
        </w:rPr>
      </w:pPr>
      <w:r w:rsidRPr="003F45DB">
        <w:rPr>
          <w:b/>
          <w:sz w:val="20"/>
          <w:szCs w:val="20"/>
        </w:rPr>
        <w:t>KATILIM  BANKACILIĞI NEDİR</w:t>
      </w:r>
      <w:proofErr w:type="gramStart"/>
      <w:r w:rsidRPr="003F45DB">
        <w:rPr>
          <w:b/>
          <w:sz w:val="20"/>
          <w:szCs w:val="20"/>
        </w:rPr>
        <w:t>.:</w:t>
      </w:r>
      <w:proofErr w:type="gramEnd"/>
    </w:p>
    <w:p w:rsidR="00B46A23" w:rsidRPr="003F45DB" w:rsidRDefault="00B46A23">
      <w:pPr>
        <w:rPr>
          <w:b/>
          <w:sz w:val="20"/>
          <w:szCs w:val="20"/>
        </w:rPr>
      </w:pPr>
      <w:r w:rsidRPr="003F45DB">
        <w:rPr>
          <w:sz w:val="20"/>
          <w:szCs w:val="20"/>
        </w:rPr>
        <w:t xml:space="preserve">Katılım </w:t>
      </w:r>
      <w:proofErr w:type="gramStart"/>
      <w:r w:rsidRPr="003F45DB">
        <w:rPr>
          <w:sz w:val="20"/>
          <w:szCs w:val="20"/>
        </w:rPr>
        <w:t xml:space="preserve">Bankacılığı </w:t>
      </w:r>
      <w:r w:rsidRPr="003F45DB">
        <w:rPr>
          <w:sz w:val="20"/>
          <w:szCs w:val="20"/>
        </w:rPr>
        <w:t>: 19</w:t>
      </w:r>
      <w:proofErr w:type="gramEnd"/>
      <w:r w:rsidRPr="003F45DB">
        <w:rPr>
          <w:sz w:val="20"/>
          <w:szCs w:val="20"/>
        </w:rPr>
        <w:t xml:space="preserve">/10/2005 </w:t>
      </w:r>
      <w:r w:rsidRPr="003F45DB">
        <w:rPr>
          <w:sz w:val="20"/>
          <w:szCs w:val="20"/>
        </w:rPr>
        <w:t xml:space="preserve"> tarihinde  kabul edilen  </w:t>
      </w:r>
      <w:r w:rsidRPr="003F45DB">
        <w:rPr>
          <w:sz w:val="20"/>
          <w:szCs w:val="20"/>
        </w:rPr>
        <w:t xml:space="preserve"> 5411</w:t>
      </w:r>
      <w:r w:rsidRPr="003F45DB">
        <w:rPr>
          <w:sz w:val="20"/>
          <w:szCs w:val="20"/>
        </w:rPr>
        <w:t xml:space="preserve"> sayılı Bankacılık Kanunu </w:t>
      </w:r>
      <w:proofErr w:type="spellStart"/>
      <w:r w:rsidRPr="003F45DB">
        <w:rPr>
          <w:sz w:val="20"/>
          <w:szCs w:val="20"/>
        </w:rPr>
        <w:t>Kanunu</w:t>
      </w:r>
      <w:proofErr w:type="spellEnd"/>
      <w:r w:rsidRPr="003F45DB">
        <w:rPr>
          <w:sz w:val="20"/>
          <w:szCs w:val="20"/>
        </w:rPr>
        <w:t xml:space="preserve"> ile aynı Kanuna dayanarak düzenlenen “</w:t>
      </w:r>
      <w:r w:rsidRPr="003F45DB">
        <w:rPr>
          <w:sz w:val="20"/>
          <w:szCs w:val="20"/>
        </w:rPr>
        <w:t>Tür</w:t>
      </w:r>
      <w:r w:rsidRPr="003F45DB">
        <w:rPr>
          <w:sz w:val="20"/>
          <w:szCs w:val="20"/>
        </w:rPr>
        <w:t>kiye Katılım Bankaları Birliği” yönetmeliğine göre kurulmuştur</w:t>
      </w:r>
    </w:p>
    <w:p w:rsidR="00D40EA0" w:rsidRPr="003F45DB" w:rsidRDefault="002113A5">
      <w:pPr>
        <w:rPr>
          <w:sz w:val="20"/>
          <w:szCs w:val="20"/>
        </w:rPr>
      </w:pPr>
      <w:r w:rsidRPr="003F45DB">
        <w:rPr>
          <w:sz w:val="20"/>
          <w:szCs w:val="20"/>
        </w:rPr>
        <w:t xml:space="preserve">Katılım Bankaları mali sektörde faaliyet gösteren, reel ekonomiyi finanse eden ve bankacılık hizmetleri sunan kuruluşlardır. Katılım Bankaları, tasarruf sahiplerinden topladıkları fonları, faizsiz finansman prensipleri </w:t>
      </w:r>
      <w:proofErr w:type="gramStart"/>
      <w:r w:rsidRPr="003F45DB">
        <w:rPr>
          <w:sz w:val="20"/>
          <w:szCs w:val="20"/>
        </w:rPr>
        <w:t>dahilinde</w:t>
      </w:r>
      <w:proofErr w:type="gramEnd"/>
      <w:r w:rsidRPr="003F45DB">
        <w:rPr>
          <w:sz w:val="20"/>
          <w:szCs w:val="20"/>
        </w:rPr>
        <w:t xml:space="preserve"> ticaret ve sanayide değerlendirerek, oluşan kâr veya zararı tasarruf sahipleriyle paylaşırlar. TL, USD ve EURO bazında vadeli hesaplarda toplanan fonlar, kurumsal finansman desteği, bireysel finansman desteği, finansal kiralama, kâr veya zarar ortaklığı yöntemleriyle değerlendirilir. Ticaretin ve sanayinin ihtiyaç duyduğu hammadde, yarı mamul veya mamul madde, gayrimenkul, makine veya her tür teçhizatın temini, bu yöntemler aracılığıyla sağlanmaktadır. Katılım Bankaları nakit kredi vermezler, ancak halkın ihtiyaç duyabileceği bankacılık hizmetlerini sunarlar. Katılım Bankalarının varlık nedeni ve Altın Kuralı “</w:t>
      </w:r>
      <w:proofErr w:type="spellStart"/>
      <w:r w:rsidRPr="003F45DB">
        <w:rPr>
          <w:sz w:val="20"/>
          <w:szCs w:val="20"/>
        </w:rPr>
        <w:t>Faizsizlik</w:t>
      </w:r>
      <w:proofErr w:type="spellEnd"/>
      <w:r w:rsidRPr="003F45DB">
        <w:rPr>
          <w:sz w:val="20"/>
          <w:szCs w:val="20"/>
        </w:rPr>
        <w:t xml:space="preserve"> </w:t>
      </w:r>
      <w:proofErr w:type="spellStart"/>
      <w:r w:rsidRPr="003F45DB">
        <w:rPr>
          <w:sz w:val="20"/>
          <w:szCs w:val="20"/>
        </w:rPr>
        <w:t>Prensibi”dir</w:t>
      </w:r>
      <w:proofErr w:type="spellEnd"/>
      <w:r w:rsidRPr="003F45DB">
        <w:rPr>
          <w:sz w:val="20"/>
          <w:szCs w:val="20"/>
        </w:rPr>
        <w:t>. “</w:t>
      </w:r>
      <w:proofErr w:type="spellStart"/>
      <w:r w:rsidRPr="003F45DB">
        <w:rPr>
          <w:sz w:val="20"/>
          <w:szCs w:val="20"/>
        </w:rPr>
        <w:t>Faizsizlik</w:t>
      </w:r>
      <w:proofErr w:type="spellEnd"/>
      <w:r w:rsidRPr="003F45DB">
        <w:rPr>
          <w:sz w:val="20"/>
          <w:szCs w:val="20"/>
        </w:rPr>
        <w:t xml:space="preserve"> </w:t>
      </w:r>
      <w:proofErr w:type="spellStart"/>
      <w:r w:rsidRPr="003F45DB">
        <w:rPr>
          <w:sz w:val="20"/>
          <w:szCs w:val="20"/>
        </w:rPr>
        <w:t>Prensibi”nin</w:t>
      </w:r>
      <w:proofErr w:type="spellEnd"/>
      <w:r w:rsidRPr="003F45DB">
        <w:rPr>
          <w:sz w:val="20"/>
          <w:szCs w:val="20"/>
        </w:rPr>
        <w:t xml:space="preserve"> özü de; 1</w:t>
      </w:r>
      <w:proofErr w:type="gramStart"/>
      <w:r w:rsidRPr="003F45DB">
        <w:rPr>
          <w:sz w:val="20"/>
          <w:szCs w:val="20"/>
        </w:rPr>
        <w:t>)</w:t>
      </w:r>
      <w:proofErr w:type="gramEnd"/>
      <w:r w:rsidRPr="003F45DB">
        <w:rPr>
          <w:sz w:val="20"/>
          <w:szCs w:val="20"/>
        </w:rPr>
        <w:t xml:space="preserve"> Fon toplarken “sabit bir getiri” taahhüt etmemek, 2) Fon kullandırırken nakit kredi vermeyip, malı “peşin alıp vadeli </w:t>
      </w:r>
      <w:proofErr w:type="spellStart"/>
      <w:r w:rsidRPr="003F45DB">
        <w:rPr>
          <w:sz w:val="20"/>
          <w:szCs w:val="20"/>
        </w:rPr>
        <w:t>satmak”tır</w:t>
      </w:r>
      <w:proofErr w:type="spellEnd"/>
      <w:r w:rsidRPr="003F45DB">
        <w:rPr>
          <w:sz w:val="20"/>
          <w:szCs w:val="20"/>
        </w:rPr>
        <w:t>.</w:t>
      </w:r>
    </w:p>
    <w:p w:rsidR="002113A5" w:rsidRPr="003F45DB" w:rsidRDefault="002113A5">
      <w:pPr>
        <w:rPr>
          <w:b/>
          <w:sz w:val="20"/>
          <w:szCs w:val="20"/>
        </w:rPr>
      </w:pPr>
      <w:r w:rsidRPr="003F45DB">
        <w:rPr>
          <w:b/>
          <w:sz w:val="20"/>
          <w:szCs w:val="20"/>
        </w:rPr>
        <w:t xml:space="preserve">KATILIM BANKALARI NASIL </w:t>
      </w:r>
      <w:proofErr w:type="gramStart"/>
      <w:r w:rsidRPr="003F45DB">
        <w:rPr>
          <w:b/>
          <w:sz w:val="20"/>
          <w:szCs w:val="20"/>
        </w:rPr>
        <w:t>ÇALIŞIR :</w:t>
      </w:r>
      <w:proofErr w:type="gramEnd"/>
    </w:p>
    <w:p w:rsidR="002113A5" w:rsidRPr="003F45DB" w:rsidRDefault="002113A5">
      <w:pPr>
        <w:rPr>
          <w:sz w:val="20"/>
          <w:szCs w:val="20"/>
        </w:rPr>
      </w:pPr>
      <w:r w:rsidRPr="003F45DB">
        <w:rPr>
          <w:sz w:val="20"/>
          <w:szCs w:val="20"/>
        </w:rPr>
        <w:t>Türkiye’de ve dünyada halkın bir kesimi, faiz gelirinden uzak durmaktadır. Bu nedenle klasik bankalara gitmeyen fonlar atıl kalmaktadır. Bu durum hem genel ekonomi açısından, hem de tasarruf sahibi açısından bir kayıptır. Katılım Bankaları, mali sektörde bir yenilik olarak, klasik bankalara gitmeyen fonları ekonomiye kazandırmak ve tasarruf sahiplerinin fonlarını güvenle saklamalarına ve değerlendirmelerine yardımcı olmak amacıyla kurulmuştur. Ayrıca orta ve uzun vadede yatırımların finanse edilmesi yoluyla kalkınmaya katkı sağlarlar. Kuruluş aşamasında, dalında uzman kişilerin oluşturduğu heyetlerin görüşleri doğrultusunda ve dünyadaki uygulamalardan örnek alınarak Katılım Bankalarının topladığı fonları değerlendirmek için çeşitli yöntemler geliştirilmiştir. Bu yöntemlerle elde edilen kazancın ticari kazanç niteliğinde olduğu ve faizden esaslı olarak farklılık gösterdiği konusunda bir görüş birliği oluşmuştur.</w:t>
      </w:r>
    </w:p>
    <w:p w:rsidR="002113A5" w:rsidRPr="003F45DB" w:rsidRDefault="002113A5">
      <w:pPr>
        <w:rPr>
          <w:b/>
          <w:sz w:val="20"/>
          <w:szCs w:val="20"/>
        </w:rPr>
      </w:pPr>
      <w:r w:rsidRPr="003F45DB">
        <w:rPr>
          <w:b/>
          <w:sz w:val="20"/>
          <w:szCs w:val="20"/>
        </w:rPr>
        <w:t>KATILIM BANKALARI, KÂR VEYA ZARARA KATILMA HESAPLARINA DAĞITACAĞI KÂR PAYINI NASIL BELİRLİYOR?</w:t>
      </w:r>
    </w:p>
    <w:p w:rsidR="0049324E" w:rsidRPr="003F45DB" w:rsidRDefault="002113A5">
      <w:pPr>
        <w:rPr>
          <w:sz w:val="20"/>
          <w:szCs w:val="20"/>
        </w:rPr>
      </w:pPr>
      <w:r w:rsidRPr="003F45DB">
        <w:rPr>
          <w:sz w:val="20"/>
          <w:szCs w:val="20"/>
        </w:rPr>
        <w:t xml:space="preserve">Vadeli olarak açılan katılma hesaplarına dağıtılacak kâr, fon kullandırma faaliyetlerinin neticesinde oluşan kâr seviyesine bağlıdır. Toplanan fonlar, para cinsine göre TL, USD ve EUR havuzlarında toplanır. Fon kullanmak isteyen müşteriye talep ettiği para cinsi ve vade grubuna göre ilgili havuzdan fon kullandırılır ve bu işlemden doğan kâr veya zarar da prensip olarak ilgili havuza dağıtılır. Dağıtılan kâr, günlük </w:t>
      </w:r>
      <w:proofErr w:type="gramStart"/>
      <w:r w:rsidRPr="003F45DB">
        <w:rPr>
          <w:sz w:val="20"/>
          <w:szCs w:val="20"/>
        </w:rPr>
        <w:t>bazda</w:t>
      </w:r>
      <w:proofErr w:type="gramEnd"/>
      <w:r w:rsidRPr="003F45DB">
        <w:rPr>
          <w:sz w:val="20"/>
          <w:szCs w:val="20"/>
        </w:rPr>
        <w:t xml:space="preserve"> hesaplanır ve hafta başına rastlayan gün gazetelerde ilân edilir. </w:t>
      </w:r>
    </w:p>
    <w:p w:rsidR="007A0748" w:rsidRPr="003F45DB" w:rsidRDefault="007A0748">
      <w:pPr>
        <w:rPr>
          <w:b/>
          <w:sz w:val="20"/>
          <w:szCs w:val="20"/>
        </w:rPr>
      </w:pPr>
      <w:r w:rsidRPr="003F45DB">
        <w:rPr>
          <w:b/>
          <w:sz w:val="20"/>
          <w:szCs w:val="20"/>
        </w:rPr>
        <w:t>KATILIM BANKALARI DAĞITACAKLARI KÂRI ÖNCEDEN AÇIKLIYORLAR MI?</w:t>
      </w:r>
    </w:p>
    <w:p w:rsidR="00161D07" w:rsidRPr="003F45DB" w:rsidRDefault="00161D07">
      <w:pPr>
        <w:rPr>
          <w:sz w:val="20"/>
          <w:szCs w:val="20"/>
        </w:rPr>
      </w:pPr>
      <w:r w:rsidRPr="003F45DB">
        <w:rPr>
          <w:sz w:val="20"/>
          <w:szCs w:val="20"/>
        </w:rPr>
        <w:t>Dağıtılacak kârları önceden açıklamak hiçbir şekilde mümkün değildir. Gazetelerde ilan edilen kâr payları ileriye yönelik dağıtılacak kârları gösteren bir tablo değildir. Açıklanan rakamlar bir önceki hafta sonu itibariyle vadelere göre oluşmuş ve dağıtılmış kâr paylarını göstermektedir. Müşterileri bilgilendirmek ve yaklaşık olarak bir fikir vermek amacıyla ilan edilmektedir; ileriye yönelik bir taahhüt niteliğinde değildir.</w:t>
      </w:r>
    </w:p>
    <w:p w:rsidR="007A0748" w:rsidRPr="003F45DB" w:rsidRDefault="00161D07">
      <w:pPr>
        <w:rPr>
          <w:b/>
          <w:sz w:val="20"/>
          <w:szCs w:val="20"/>
        </w:rPr>
      </w:pPr>
      <w:r w:rsidRPr="003F45DB">
        <w:rPr>
          <w:b/>
          <w:sz w:val="20"/>
          <w:szCs w:val="20"/>
        </w:rPr>
        <w:t>KATILIM BANKALARI HEP KÂR DAĞITIYOR, HİÇ ZARAR DAĞITMIYOR, NEDEN?</w:t>
      </w:r>
    </w:p>
    <w:p w:rsidR="00161D07" w:rsidRPr="003F45DB" w:rsidRDefault="00161D07">
      <w:pPr>
        <w:rPr>
          <w:sz w:val="20"/>
          <w:szCs w:val="20"/>
        </w:rPr>
      </w:pPr>
      <w:r w:rsidRPr="003F45DB">
        <w:rPr>
          <w:sz w:val="20"/>
          <w:szCs w:val="20"/>
        </w:rPr>
        <w:t xml:space="preserve">Kamuoyunda Katılım Bankalarının hiç zarar etmediği şeklinde yanlış bir kanaat oluşmuştur. Ticari hayatta kâr kadar zarar da doğaldır ve kaçınılmazdır. Her yapılan işlemden kâr elde edilmesi de mümkün değildir. Fakat Katılım Bankaları sıradan bir ticari müesseseden farklı olarak Türkiye çapında çok farklı sektörlerden binlerce </w:t>
      </w:r>
      <w:r w:rsidRPr="003F45DB">
        <w:rPr>
          <w:sz w:val="20"/>
          <w:szCs w:val="20"/>
        </w:rPr>
        <w:lastRenderedPageBreak/>
        <w:t>firma ile çalışmaktadır. Çalışacakları firmaları seçme şansına sahip oldukları gibi, her tür istihbaratın ardından gerekli teminatları da almaktadırlar. Kredi değerliliği olmayan firmalar ile çalışılmamaktadır. Buna rağmen, yapılan bazı işlemlerden, ticari hayatın kaçınılmaz risklerinden dolayı zarar doğabilir. Mesela, müşterinin mali durumu bozulduğu için borcunu ödeyememesi veya kâr veya zarar ortaklığı projesinin zararla neticelenmesi hallerinde zarar söz konusu olmaktadır. Ancak, bazı işlerden oluşan zararlar diğer yüzlerce işten elde edilen kârdan mahsup edilmekte ve kalan net kâr dağıtılmaktadır. Bu durumda, dağıtılan kâr payı aşağıya düşmektedir. Katılım Bankaları Türkiye’de 1985 yılından bu yana faaliyet göstermektedir. Bu süreç içerisinde Türkiye ekonomisinde önemli krizler, dalgalanmalar yaşanmış, ancak emniyetli çalışmaları dolayısıyla Katılım Bankaları bu krizleri başarıyla atlatmışlar ve rüştlerini ispat etmişlerdir.</w:t>
      </w:r>
    </w:p>
    <w:p w:rsidR="00161D07" w:rsidRPr="003F45DB" w:rsidRDefault="00161D07">
      <w:pPr>
        <w:rPr>
          <w:b/>
          <w:sz w:val="20"/>
          <w:szCs w:val="20"/>
        </w:rPr>
      </w:pPr>
      <w:r w:rsidRPr="003F45DB">
        <w:rPr>
          <w:b/>
          <w:sz w:val="20"/>
          <w:szCs w:val="20"/>
        </w:rPr>
        <w:t>KATILIM BANKALARI FON KULLANDIRIRKEN ALACAĞI KÂR PAYINI NASIL TESPİT EDİYOR?</w:t>
      </w:r>
    </w:p>
    <w:p w:rsidR="00161D07" w:rsidRPr="003F45DB" w:rsidRDefault="00161D07">
      <w:pPr>
        <w:rPr>
          <w:sz w:val="20"/>
          <w:szCs w:val="20"/>
        </w:rPr>
      </w:pPr>
      <w:r w:rsidRPr="003F45DB">
        <w:rPr>
          <w:sz w:val="20"/>
          <w:szCs w:val="20"/>
        </w:rPr>
        <w:t xml:space="preserve">Uygulanacak kâr </w:t>
      </w:r>
      <w:proofErr w:type="gramStart"/>
      <w:r w:rsidRPr="003F45DB">
        <w:rPr>
          <w:sz w:val="20"/>
          <w:szCs w:val="20"/>
        </w:rPr>
        <w:t>marjı</w:t>
      </w:r>
      <w:proofErr w:type="gramEnd"/>
      <w:r w:rsidRPr="003F45DB">
        <w:rPr>
          <w:sz w:val="20"/>
          <w:szCs w:val="20"/>
        </w:rPr>
        <w:t xml:space="preserve"> oranı belirlenirken normal ticari hayatta rol oynayan fiyat saptama kıstasları aynen dikkate alınmaktadır. Katılım Bankaları genel olarak aşağıdaki koşulları dikkate alarak kullandırdığı fonlardan alacağı kâr </w:t>
      </w:r>
      <w:proofErr w:type="gramStart"/>
      <w:r w:rsidRPr="003F45DB">
        <w:rPr>
          <w:sz w:val="20"/>
          <w:szCs w:val="20"/>
        </w:rPr>
        <w:t>marjını</w:t>
      </w:r>
      <w:proofErr w:type="gramEnd"/>
      <w:r w:rsidRPr="003F45DB">
        <w:rPr>
          <w:sz w:val="20"/>
          <w:szCs w:val="20"/>
        </w:rPr>
        <w:t xml:space="preserve"> tespit eder: </w:t>
      </w:r>
    </w:p>
    <w:p w:rsidR="00161D07" w:rsidRPr="003F45DB" w:rsidRDefault="00161D07" w:rsidP="00161D07">
      <w:pPr>
        <w:pStyle w:val="AralkYok"/>
        <w:rPr>
          <w:sz w:val="20"/>
          <w:szCs w:val="20"/>
        </w:rPr>
      </w:pPr>
      <w:r w:rsidRPr="003F45DB">
        <w:rPr>
          <w:sz w:val="20"/>
          <w:szCs w:val="20"/>
        </w:rPr>
        <w:t>• Yapılan işin veya satılan malın piyasadaki kâr haddi</w:t>
      </w:r>
    </w:p>
    <w:p w:rsidR="00161D07" w:rsidRPr="003F45DB" w:rsidRDefault="00161D07" w:rsidP="00161D07">
      <w:pPr>
        <w:pStyle w:val="AralkYok"/>
        <w:rPr>
          <w:sz w:val="20"/>
          <w:szCs w:val="20"/>
        </w:rPr>
      </w:pPr>
      <w:r w:rsidRPr="003F45DB">
        <w:rPr>
          <w:sz w:val="20"/>
          <w:szCs w:val="20"/>
        </w:rPr>
        <w:t xml:space="preserve"> • Peşin ve vadeli alım satım fiyatı</w:t>
      </w:r>
    </w:p>
    <w:p w:rsidR="00161D07" w:rsidRPr="003F45DB" w:rsidRDefault="00161D07" w:rsidP="00161D07">
      <w:pPr>
        <w:pStyle w:val="AralkYok"/>
        <w:rPr>
          <w:sz w:val="20"/>
          <w:szCs w:val="20"/>
        </w:rPr>
      </w:pPr>
      <w:r w:rsidRPr="003F45DB">
        <w:rPr>
          <w:sz w:val="20"/>
          <w:szCs w:val="20"/>
        </w:rPr>
        <w:t xml:space="preserve"> • Katılım Bankalarının elindeki paranın (Mal alım veya yatırım gücünün) miktarı</w:t>
      </w:r>
    </w:p>
    <w:p w:rsidR="00161D07" w:rsidRPr="003F45DB" w:rsidRDefault="00161D07" w:rsidP="00161D07">
      <w:pPr>
        <w:pStyle w:val="AralkYok"/>
        <w:rPr>
          <w:sz w:val="20"/>
          <w:szCs w:val="20"/>
        </w:rPr>
      </w:pPr>
      <w:r w:rsidRPr="003F45DB">
        <w:rPr>
          <w:sz w:val="20"/>
          <w:szCs w:val="20"/>
        </w:rPr>
        <w:t xml:space="preserve"> • İş yapılan müşterinin pazarlık gücü (Ölçeği, sağlamlık derecesi, yapılan işin hacmi, müşterinin devamlılığı ve Katılım Bankası’na sağladığı diğer faydalar) </w:t>
      </w:r>
    </w:p>
    <w:p w:rsidR="00161D07" w:rsidRPr="003F45DB" w:rsidRDefault="00161D07" w:rsidP="00161D07">
      <w:pPr>
        <w:pStyle w:val="AralkYok"/>
        <w:rPr>
          <w:sz w:val="20"/>
          <w:szCs w:val="20"/>
        </w:rPr>
      </w:pPr>
      <w:r w:rsidRPr="003F45DB">
        <w:rPr>
          <w:sz w:val="20"/>
          <w:szCs w:val="20"/>
        </w:rPr>
        <w:t>• Enflasyon oranı</w:t>
      </w:r>
    </w:p>
    <w:p w:rsidR="00161D07" w:rsidRPr="003F45DB" w:rsidRDefault="00161D07" w:rsidP="00161D07">
      <w:pPr>
        <w:pStyle w:val="AralkYok"/>
        <w:rPr>
          <w:sz w:val="20"/>
          <w:szCs w:val="20"/>
        </w:rPr>
      </w:pPr>
      <w:r w:rsidRPr="003F45DB">
        <w:rPr>
          <w:sz w:val="20"/>
          <w:szCs w:val="20"/>
        </w:rPr>
        <w:t xml:space="preserve">• Müşterinin yönelebileceği alternatif finansman kaynaklarının maliyeti </w:t>
      </w:r>
    </w:p>
    <w:p w:rsidR="00161D07" w:rsidRPr="003F45DB" w:rsidRDefault="00161D07" w:rsidP="00161D07">
      <w:pPr>
        <w:pStyle w:val="AralkYok"/>
        <w:rPr>
          <w:sz w:val="20"/>
          <w:szCs w:val="20"/>
        </w:rPr>
      </w:pPr>
      <w:r w:rsidRPr="003F45DB">
        <w:rPr>
          <w:sz w:val="20"/>
          <w:szCs w:val="20"/>
        </w:rPr>
        <w:t>• Çalışılan sektörlerin genel durumu</w:t>
      </w:r>
    </w:p>
    <w:p w:rsidR="00161D07" w:rsidRPr="003F45DB" w:rsidRDefault="00161D07" w:rsidP="00161D07">
      <w:pPr>
        <w:pStyle w:val="AralkYok"/>
        <w:rPr>
          <w:sz w:val="20"/>
          <w:szCs w:val="20"/>
        </w:rPr>
      </w:pPr>
      <w:r w:rsidRPr="003F45DB">
        <w:rPr>
          <w:sz w:val="20"/>
          <w:szCs w:val="20"/>
        </w:rPr>
        <w:t xml:space="preserve"> • Tasarruf sahiplerinin beklentileri</w:t>
      </w:r>
    </w:p>
    <w:p w:rsidR="00161D07" w:rsidRPr="003F45DB" w:rsidRDefault="00161D07" w:rsidP="00161D07">
      <w:pPr>
        <w:pStyle w:val="AralkYok"/>
        <w:rPr>
          <w:sz w:val="20"/>
          <w:szCs w:val="20"/>
        </w:rPr>
      </w:pPr>
      <w:r w:rsidRPr="003F45DB">
        <w:rPr>
          <w:sz w:val="20"/>
          <w:szCs w:val="20"/>
        </w:rPr>
        <w:t xml:space="preserve"> • Ekonomideki beklentiler </w:t>
      </w:r>
    </w:p>
    <w:p w:rsidR="00161D07" w:rsidRPr="003F45DB" w:rsidRDefault="00161D07" w:rsidP="00161D07">
      <w:pPr>
        <w:pStyle w:val="AralkYok"/>
        <w:rPr>
          <w:sz w:val="20"/>
          <w:szCs w:val="20"/>
        </w:rPr>
      </w:pPr>
      <w:r w:rsidRPr="003F45DB">
        <w:rPr>
          <w:sz w:val="20"/>
          <w:szCs w:val="20"/>
        </w:rPr>
        <w:t>• Banka kredi finansman maliyeti</w:t>
      </w:r>
      <w:r w:rsidRPr="003F45DB">
        <w:rPr>
          <w:sz w:val="20"/>
          <w:szCs w:val="20"/>
        </w:rPr>
        <w:br/>
      </w:r>
    </w:p>
    <w:p w:rsidR="00161D07" w:rsidRPr="003F45DB" w:rsidRDefault="00161D07" w:rsidP="00161D07">
      <w:pPr>
        <w:pStyle w:val="AralkYok"/>
        <w:rPr>
          <w:sz w:val="20"/>
          <w:szCs w:val="20"/>
        </w:rPr>
      </w:pPr>
      <w:r w:rsidRPr="003F45DB">
        <w:rPr>
          <w:sz w:val="20"/>
          <w:szCs w:val="20"/>
        </w:rPr>
        <w:t xml:space="preserve"> Genel bir değerlendirme ile kâr hadleri </w:t>
      </w:r>
      <w:proofErr w:type="spellStart"/>
      <w:r w:rsidRPr="003F45DB">
        <w:rPr>
          <w:sz w:val="20"/>
          <w:szCs w:val="20"/>
        </w:rPr>
        <w:t>tesbit</w:t>
      </w:r>
      <w:proofErr w:type="spellEnd"/>
      <w:r w:rsidRPr="003F45DB">
        <w:rPr>
          <w:sz w:val="20"/>
          <w:szCs w:val="20"/>
        </w:rPr>
        <w:t xml:space="preserve"> edilir ve dönem </w:t>
      </w:r>
      <w:proofErr w:type="spellStart"/>
      <w:r w:rsidRPr="003F45DB">
        <w:rPr>
          <w:sz w:val="20"/>
          <w:szCs w:val="20"/>
        </w:rPr>
        <w:t>dönem</w:t>
      </w:r>
      <w:proofErr w:type="spellEnd"/>
      <w:r w:rsidRPr="003F45DB">
        <w:rPr>
          <w:sz w:val="20"/>
          <w:szCs w:val="20"/>
        </w:rPr>
        <w:t xml:space="preserve"> şartlara göre değiştirilir. Ülke ekonomisi bir bütün olduğuna göre, piyasada oluşan kâr hadlerinin çok altında veya çok üstünde kâr oranı tespit etmek mümkün değildir. Nihayetinde reel sektörde faaliyet gösterildiğinden, kâr hadlerini de piyasa belirlemektedir</w:t>
      </w:r>
      <w:r w:rsidRPr="003F45DB">
        <w:rPr>
          <w:sz w:val="20"/>
          <w:szCs w:val="20"/>
        </w:rPr>
        <w:t>.</w:t>
      </w:r>
    </w:p>
    <w:p w:rsidR="00161D07" w:rsidRPr="003F45DB" w:rsidRDefault="00161D07" w:rsidP="00161D07">
      <w:pPr>
        <w:pStyle w:val="AralkYok"/>
        <w:rPr>
          <w:sz w:val="20"/>
          <w:szCs w:val="20"/>
        </w:rPr>
      </w:pPr>
    </w:p>
    <w:p w:rsidR="00C05F2E" w:rsidRPr="003F45DB" w:rsidRDefault="00C05F2E" w:rsidP="00161D07">
      <w:pPr>
        <w:pStyle w:val="AralkYok"/>
        <w:rPr>
          <w:b/>
          <w:sz w:val="20"/>
          <w:szCs w:val="20"/>
        </w:rPr>
      </w:pPr>
      <w:r w:rsidRPr="003F45DB">
        <w:rPr>
          <w:b/>
          <w:sz w:val="20"/>
          <w:szCs w:val="20"/>
        </w:rPr>
        <w:t xml:space="preserve">KATILIM BANKALARI BAŞKA HANGİ HİZMETLERİ VERİYOR? </w:t>
      </w:r>
    </w:p>
    <w:p w:rsidR="00C05F2E" w:rsidRPr="003F45DB" w:rsidRDefault="00C05F2E" w:rsidP="00161D07">
      <w:pPr>
        <w:pStyle w:val="AralkYok"/>
        <w:rPr>
          <w:b/>
          <w:sz w:val="20"/>
          <w:szCs w:val="20"/>
        </w:rPr>
      </w:pPr>
    </w:p>
    <w:p w:rsidR="00C05F2E" w:rsidRPr="003F45DB" w:rsidRDefault="00C05F2E" w:rsidP="00161D07">
      <w:pPr>
        <w:pStyle w:val="AralkYok"/>
        <w:rPr>
          <w:sz w:val="20"/>
          <w:szCs w:val="20"/>
        </w:rPr>
      </w:pPr>
      <w:r w:rsidRPr="003F45DB">
        <w:rPr>
          <w:sz w:val="20"/>
          <w:szCs w:val="20"/>
        </w:rPr>
        <w:t xml:space="preserve">Topladığı fonları değerlendirme ve ortaya çıkan kârı paylaşma bakımından klasik bankalardan esaslı olarak ayrılan Katılım Bankaları, diğer bütün bankacılık hizmetlerini sunmaktadır. </w:t>
      </w:r>
      <w:proofErr w:type="gramStart"/>
      <w:r w:rsidRPr="003F45DB">
        <w:rPr>
          <w:sz w:val="20"/>
          <w:szCs w:val="20"/>
        </w:rPr>
        <w:t xml:space="preserve">Özel cari hesaplar, teminat mektubu verme, akreditif açılması, çek karnesi verilmesi, çek ve senetlerin tahsile alınması, ihracat akreditiflerinin ihbar ve teyit edilmesi, seyahat çeki verilmesi, döviz alım satım işlemleri, yurtiçi ve yurtdışı havale ve transfer işlemleri, kredi kartları, TEDAŞ, Telekom ile yerel yönetimlerin doğalgaz ve su faturası tahsilatları, SGK ve vergi ödemelerine aracılık </w:t>
      </w:r>
      <w:proofErr w:type="spellStart"/>
      <w:r w:rsidRPr="003F45DB">
        <w:rPr>
          <w:sz w:val="20"/>
          <w:szCs w:val="20"/>
        </w:rPr>
        <w:t>edilmes</w:t>
      </w:r>
      <w:r w:rsidRPr="003F45DB">
        <w:rPr>
          <w:sz w:val="20"/>
          <w:szCs w:val="20"/>
        </w:rPr>
        <w:t>İ</w:t>
      </w:r>
      <w:proofErr w:type="spellEnd"/>
      <w:r w:rsidRPr="003F45DB">
        <w:rPr>
          <w:sz w:val="20"/>
          <w:szCs w:val="20"/>
        </w:rPr>
        <w:t>.</w:t>
      </w:r>
      <w:proofErr w:type="gramEnd"/>
      <w:r w:rsidRPr="003F45DB">
        <w:rPr>
          <w:b/>
          <w:sz w:val="20"/>
          <w:szCs w:val="20"/>
        </w:rPr>
        <w:br/>
      </w:r>
    </w:p>
    <w:p w:rsidR="00C05F2E" w:rsidRPr="003F45DB" w:rsidRDefault="00C05F2E" w:rsidP="00161D07">
      <w:pPr>
        <w:pStyle w:val="AralkYok"/>
        <w:rPr>
          <w:sz w:val="20"/>
          <w:szCs w:val="20"/>
        </w:rPr>
      </w:pPr>
    </w:p>
    <w:p w:rsidR="00161D07" w:rsidRPr="003F45DB" w:rsidRDefault="00C05F2E" w:rsidP="00161D07">
      <w:pPr>
        <w:pStyle w:val="AralkYok"/>
        <w:rPr>
          <w:b/>
          <w:sz w:val="20"/>
          <w:szCs w:val="20"/>
        </w:rPr>
      </w:pPr>
      <w:r w:rsidRPr="003F45DB">
        <w:rPr>
          <w:b/>
          <w:sz w:val="20"/>
          <w:szCs w:val="20"/>
        </w:rPr>
        <w:t>DÜNYADA BAŞKA ÖRNEKLERİ VAR MI?</w:t>
      </w:r>
    </w:p>
    <w:p w:rsidR="00C05F2E" w:rsidRPr="003F45DB" w:rsidRDefault="00C05F2E" w:rsidP="00161D07">
      <w:pPr>
        <w:pStyle w:val="AralkYok"/>
        <w:rPr>
          <w:b/>
          <w:sz w:val="20"/>
          <w:szCs w:val="20"/>
        </w:rPr>
      </w:pPr>
    </w:p>
    <w:p w:rsidR="00C05F2E" w:rsidRPr="003F45DB" w:rsidRDefault="00C05F2E" w:rsidP="00C05F2E">
      <w:pPr>
        <w:pStyle w:val="AralkYok"/>
        <w:rPr>
          <w:sz w:val="20"/>
          <w:szCs w:val="20"/>
        </w:rPr>
      </w:pPr>
      <w:r w:rsidRPr="003F45DB">
        <w:rPr>
          <w:sz w:val="20"/>
          <w:szCs w:val="20"/>
        </w:rPr>
        <w:t xml:space="preserve">Katılım Bankaları, 1970’li yıllardan itibaren dünya mali gündeminde tartışılan bir konudur. Türkiye’deki ilk uygulaması ise, 1985 yılında </w:t>
      </w:r>
      <w:proofErr w:type="spellStart"/>
      <w:r w:rsidRPr="003F45DB">
        <w:rPr>
          <w:sz w:val="20"/>
          <w:szCs w:val="20"/>
        </w:rPr>
        <w:t>AIbaraka</w:t>
      </w:r>
      <w:proofErr w:type="spellEnd"/>
      <w:r w:rsidRPr="003F45DB">
        <w:rPr>
          <w:sz w:val="20"/>
          <w:szCs w:val="20"/>
        </w:rPr>
        <w:t xml:space="preserve"> Türk tarafından başlatılmıştır. Faizsiz bankalar, iştirakleri ve şubeleri ile halen 60’tan fazla ülkede faaliyet göstermektedir. Bünyelerinde faizsiz esaslara göre çalışan birimler kuran batılı banka ve kurumlar da vardır. Bunlara örnek olarak; </w:t>
      </w:r>
      <w:proofErr w:type="spellStart"/>
      <w:r w:rsidRPr="003F45DB">
        <w:rPr>
          <w:sz w:val="20"/>
          <w:szCs w:val="20"/>
        </w:rPr>
        <w:t>Citibank</w:t>
      </w:r>
      <w:proofErr w:type="spellEnd"/>
      <w:r w:rsidRPr="003F45DB">
        <w:rPr>
          <w:sz w:val="20"/>
          <w:szCs w:val="20"/>
        </w:rPr>
        <w:t xml:space="preserve">, </w:t>
      </w:r>
      <w:proofErr w:type="spellStart"/>
      <w:r w:rsidRPr="003F45DB">
        <w:rPr>
          <w:sz w:val="20"/>
          <w:szCs w:val="20"/>
        </w:rPr>
        <w:t>Hsbc</w:t>
      </w:r>
      <w:proofErr w:type="spellEnd"/>
      <w:r w:rsidRPr="003F45DB">
        <w:rPr>
          <w:sz w:val="20"/>
          <w:szCs w:val="20"/>
        </w:rPr>
        <w:t xml:space="preserve">, </w:t>
      </w:r>
      <w:proofErr w:type="spellStart"/>
      <w:r w:rsidRPr="003F45DB">
        <w:rPr>
          <w:sz w:val="20"/>
          <w:szCs w:val="20"/>
        </w:rPr>
        <w:t>Union</w:t>
      </w:r>
      <w:proofErr w:type="spellEnd"/>
      <w:r w:rsidRPr="003F45DB">
        <w:rPr>
          <w:sz w:val="20"/>
          <w:szCs w:val="20"/>
        </w:rPr>
        <w:t xml:space="preserve"> Bank of </w:t>
      </w:r>
      <w:proofErr w:type="spellStart"/>
      <w:r w:rsidRPr="003F45DB">
        <w:rPr>
          <w:sz w:val="20"/>
          <w:szCs w:val="20"/>
        </w:rPr>
        <w:t>Switzerland</w:t>
      </w:r>
      <w:proofErr w:type="spellEnd"/>
      <w:r w:rsidRPr="003F45DB">
        <w:rPr>
          <w:sz w:val="20"/>
          <w:szCs w:val="20"/>
        </w:rPr>
        <w:t xml:space="preserve">, </w:t>
      </w:r>
      <w:proofErr w:type="spellStart"/>
      <w:r w:rsidRPr="003F45DB">
        <w:rPr>
          <w:sz w:val="20"/>
          <w:szCs w:val="20"/>
        </w:rPr>
        <w:t>Kleinwort</w:t>
      </w:r>
      <w:proofErr w:type="spellEnd"/>
      <w:r w:rsidRPr="003F45DB">
        <w:rPr>
          <w:sz w:val="20"/>
          <w:szCs w:val="20"/>
        </w:rPr>
        <w:t xml:space="preserve"> </w:t>
      </w:r>
      <w:proofErr w:type="spellStart"/>
      <w:r w:rsidRPr="003F45DB">
        <w:rPr>
          <w:sz w:val="20"/>
          <w:szCs w:val="20"/>
        </w:rPr>
        <w:t>Benson</w:t>
      </w:r>
      <w:proofErr w:type="spellEnd"/>
      <w:r w:rsidRPr="003F45DB">
        <w:rPr>
          <w:sz w:val="20"/>
          <w:szCs w:val="20"/>
        </w:rPr>
        <w:t xml:space="preserve">, ANZ </w:t>
      </w:r>
      <w:proofErr w:type="spellStart"/>
      <w:r w:rsidRPr="003F45DB">
        <w:rPr>
          <w:sz w:val="20"/>
          <w:szCs w:val="20"/>
        </w:rPr>
        <w:t>Grindlays</w:t>
      </w:r>
      <w:proofErr w:type="spellEnd"/>
      <w:r w:rsidRPr="003F45DB">
        <w:rPr>
          <w:sz w:val="20"/>
          <w:szCs w:val="20"/>
        </w:rPr>
        <w:t xml:space="preserve">, </w:t>
      </w:r>
      <w:proofErr w:type="spellStart"/>
      <w:r w:rsidRPr="003F45DB">
        <w:rPr>
          <w:sz w:val="20"/>
          <w:szCs w:val="20"/>
        </w:rPr>
        <w:t>Goldman</w:t>
      </w:r>
      <w:proofErr w:type="spellEnd"/>
      <w:r w:rsidRPr="003F45DB">
        <w:rPr>
          <w:sz w:val="20"/>
          <w:szCs w:val="20"/>
        </w:rPr>
        <w:t xml:space="preserve"> </w:t>
      </w:r>
      <w:proofErr w:type="spellStart"/>
      <w:r w:rsidRPr="003F45DB">
        <w:rPr>
          <w:sz w:val="20"/>
          <w:szCs w:val="20"/>
        </w:rPr>
        <w:t>Sachs</w:t>
      </w:r>
      <w:proofErr w:type="spellEnd"/>
      <w:r w:rsidRPr="003F45DB">
        <w:rPr>
          <w:sz w:val="20"/>
          <w:szCs w:val="20"/>
        </w:rPr>
        <w:t xml:space="preserve"> gibi müesseseler sayılabilir. Batılı bankalarca kurulan ilk bağımsız faizsiz banka, </w:t>
      </w:r>
      <w:proofErr w:type="spellStart"/>
      <w:r w:rsidRPr="003F45DB">
        <w:rPr>
          <w:sz w:val="20"/>
          <w:szCs w:val="20"/>
        </w:rPr>
        <w:t>Citibank</w:t>
      </w:r>
      <w:proofErr w:type="spellEnd"/>
      <w:r w:rsidRPr="003F45DB">
        <w:rPr>
          <w:sz w:val="20"/>
          <w:szCs w:val="20"/>
        </w:rPr>
        <w:t xml:space="preserve"> tarafından 1996 yılında, 20 milyon USD sermaye ile Bahreyn’de kurulan </w:t>
      </w:r>
      <w:proofErr w:type="spellStart"/>
      <w:r w:rsidRPr="003F45DB">
        <w:rPr>
          <w:sz w:val="20"/>
          <w:szCs w:val="20"/>
        </w:rPr>
        <w:t>Islamic</w:t>
      </w:r>
      <w:proofErr w:type="spellEnd"/>
      <w:r w:rsidRPr="003F45DB">
        <w:rPr>
          <w:sz w:val="20"/>
          <w:szCs w:val="20"/>
        </w:rPr>
        <w:t xml:space="preserve"> </w:t>
      </w:r>
      <w:proofErr w:type="spellStart"/>
      <w:r w:rsidRPr="003F45DB">
        <w:rPr>
          <w:sz w:val="20"/>
          <w:szCs w:val="20"/>
        </w:rPr>
        <w:t>Investment</w:t>
      </w:r>
      <w:proofErr w:type="spellEnd"/>
      <w:r w:rsidRPr="003F45DB">
        <w:rPr>
          <w:sz w:val="20"/>
          <w:szCs w:val="20"/>
        </w:rPr>
        <w:t xml:space="preserve"> Bank’tır</w:t>
      </w:r>
    </w:p>
    <w:p w:rsidR="00C05F2E" w:rsidRPr="003F45DB" w:rsidRDefault="00C05F2E" w:rsidP="00161D07">
      <w:pPr>
        <w:pStyle w:val="AralkYok"/>
        <w:rPr>
          <w:b/>
          <w:sz w:val="20"/>
          <w:szCs w:val="20"/>
        </w:rPr>
      </w:pPr>
    </w:p>
    <w:p w:rsidR="00161D07" w:rsidRPr="003F45DB" w:rsidRDefault="00C05F2E" w:rsidP="00161D07">
      <w:pPr>
        <w:pStyle w:val="AralkYok"/>
        <w:rPr>
          <w:b/>
          <w:sz w:val="20"/>
          <w:szCs w:val="20"/>
        </w:rPr>
      </w:pPr>
      <w:r w:rsidRPr="003F45DB">
        <w:rPr>
          <w:b/>
          <w:sz w:val="20"/>
          <w:szCs w:val="20"/>
        </w:rPr>
        <w:t>KATILIM BANKALARININ FON TOPLAMA VE FON KULLANDIRMA İŞLEMLERİNDE KLASİK BANKACILIKTAN İŞLEYİŞ FARKI NEDİR?</w:t>
      </w:r>
    </w:p>
    <w:p w:rsidR="00C05F2E" w:rsidRPr="003F45DB" w:rsidRDefault="00C05F2E" w:rsidP="00161D07">
      <w:pPr>
        <w:pStyle w:val="AralkYok"/>
        <w:rPr>
          <w:b/>
          <w:sz w:val="20"/>
          <w:szCs w:val="20"/>
        </w:rPr>
      </w:pPr>
    </w:p>
    <w:p w:rsidR="00C05F2E" w:rsidRPr="003F45DB" w:rsidRDefault="00C05F2E" w:rsidP="00161D07">
      <w:pPr>
        <w:pStyle w:val="AralkYok"/>
        <w:rPr>
          <w:sz w:val="20"/>
          <w:szCs w:val="20"/>
        </w:rPr>
      </w:pPr>
      <w:r w:rsidRPr="003F45DB">
        <w:rPr>
          <w:sz w:val="20"/>
          <w:szCs w:val="20"/>
        </w:rPr>
        <w:lastRenderedPageBreak/>
        <w:t xml:space="preserve">Bir getirinin faiz olabilmesi için kazancının önceden belli olması ve paranın karşılığında para kazanılması gerekir. Örneğin klasik bankalar belli bir faiz karşılığında mudilerden para toplamakta ve yine ilan edilen faiz oranlarında nakit kredi olarak ihtiyaç sahiplerine sunmaktadırlar. Kâr payında ise toplanan fonların sahiplerine belli bir gelir taahhüdünde bulunulmadığı gibi yatırılan anaparanın garantisi dahi yoktur. Katılım Bankaları topladıkları fonları son derece dikkatli ve emniyetli değerlendirmektedir. Bilindiği üzere ekonominin temel prensibi “az risk - az getiri, çok risk - çok </w:t>
      </w:r>
      <w:proofErr w:type="spellStart"/>
      <w:r w:rsidRPr="003F45DB">
        <w:rPr>
          <w:sz w:val="20"/>
          <w:szCs w:val="20"/>
        </w:rPr>
        <w:t>getiri”dir</w:t>
      </w:r>
      <w:proofErr w:type="spellEnd"/>
      <w:r w:rsidRPr="003F45DB">
        <w:rPr>
          <w:sz w:val="20"/>
          <w:szCs w:val="20"/>
        </w:rPr>
        <w:t>. Diğer önemli bir fark ise, Katılım Bankalarında nakit kredi sistemi olmamasıdır. Reel ekonomik faaliyetlerin ve tamamıyla mal alış satış ile faturalı ve kayıtlı işlemlerin finanse edilmesi söz konusudur. Bu ise kazancın bir alışverişten doğmasına neden olmaktadır. Bu şekilde kullandırılan fon kesin olarak amacına yönelik olmakta, piyasada ticareti hareketlendirmektedir. Üreticiden nakliyecisine kadar birçok sektör, bu işten istifade etmektedir. Kullandırılan fon karşılığında bir mal olduğundan, geri ödenme kabiliyeti artmaktadır. Ekonomi kayıt altına alınmakta, devlete milyonlarca liralara varan KDV ödenmesine yardımcı olunmaktadır. Mal satımında Katılım Bankalarının alacağı kâr başta tespit edilir ve borçlanan şahıs hangi tarihte ne kadar taksit ödeyeceğini bilir. Uygulanan kar oranlarında vade sonuna kadar bir değişiklik yapılmaz ve klasik bankalardaki gibi alacaklar vadesinden önce geri istenmez. Yani müteşebbis açısından bir belirsizlik yoktur, bu da firmalar için önemli bir avantajdır. Herhangi bir toptancının yaptığı faaliyet sonucu elde ettiği kazanca nasıl ki kâr deniyorsa, Katılım Bankalarının temin ettiği kazanç da kârdır</w:t>
      </w:r>
    </w:p>
    <w:p w:rsidR="009D0880" w:rsidRPr="003F45DB" w:rsidRDefault="009D0880" w:rsidP="00161D07">
      <w:pPr>
        <w:pStyle w:val="AralkYok"/>
        <w:rPr>
          <w:sz w:val="20"/>
          <w:szCs w:val="20"/>
        </w:rPr>
      </w:pPr>
    </w:p>
    <w:p w:rsidR="009D0880" w:rsidRPr="003F45DB" w:rsidRDefault="009D0880" w:rsidP="00161D07">
      <w:pPr>
        <w:pStyle w:val="AralkYok"/>
        <w:rPr>
          <w:b/>
          <w:sz w:val="20"/>
          <w:szCs w:val="20"/>
        </w:rPr>
      </w:pPr>
      <w:r w:rsidRPr="003F45DB">
        <w:rPr>
          <w:b/>
          <w:sz w:val="20"/>
          <w:szCs w:val="20"/>
        </w:rPr>
        <w:t>KATILIM BANKALARINDA KÂR PAYI DAĞITIMI NASIL SAĞLANIYOR?</w:t>
      </w:r>
    </w:p>
    <w:p w:rsidR="009D0880" w:rsidRPr="003F45DB" w:rsidRDefault="009D0880" w:rsidP="00161D07">
      <w:pPr>
        <w:pStyle w:val="AralkYok"/>
        <w:rPr>
          <w:b/>
          <w:sz w:val="20"/>
          <w:szCs w:val="20"/>
        </w:rPr>
      </w:pPr>
    </w:p>
    <w:p w:rsidR="009D0880" w:rsidRPr="003F45DB" w:rsidRDefault="009D0880" w:rsidP="00161D07">
      <w:pPr>
        <w:pStyle w:val="AralkYok"/>
        <w:rPr>
          <w:sz w:val="20"/>
          <w:szCs w:val="20"/>
        </w:rPr>
      </w:pPr>
      <w:r w:rsidRPr="003F45DB">
        <w:rPr>
          <w:sz w:val="20"/>
          <w:szCs w:val="20"/>
        </w:rPr>
        <w:t>Ticaret, malı bedel karşılığı alıp satmak suretiyle yapılır. Katılım Bankaları da bunu yapıyor. Katılım Bankalarının Altın kuralı olan “</w:t>
      </w:r>
      <w:proofErr w:type="spellStart"/>
      <w:r w:rsidRPr="003F45DB">
        <w:rPr>
          <w:sz w:val="20"/>
          <w:szCs w:val="20"/>
        </w:rPr>
        <w:t>Faizsizlik</w:t>
      </w:r>
      <w:proofErr w:type="spellEnd"/>
      <w:r w:rsidRPr="003F45DB">
        <w:rPr>
          <w:sz w:val="20"/>
          <w:szCs w:val="20"/>
        </w:rPr>
        <w:t xml:space="preserve"> Prensibi” açısından işlemlerin meşru olmasının en önemli şartı, malı peşin alıp vadeli satmaktır ve bunu yapacağı müşteriye de önceden “banka adına satın alma ve kendine satma” konusunda “</w:t>
      </w:r>
      <w:proofErr w:type="gramStart"/>
      <w:r w:rsidRPr="003F45DB">
        <w:rPr>
          <w:sz w:val="20"/>
          <w:szCs w:val="20"/>
        </w:rPr>
        <w:t>vekalet</w:t>
      </w:r>
      <w:proofErr w:type="gramEnd"/>
      <w:r w:rsidRPr="003F45DB">
        <w:rPr>
          <w:sz w:val="20"/>
          <w:szCs w:val="20"/>
        </w:rPr>
        <w:t xml:space="preserve">” vermektedir. Bir müşterinin Katılım Bankasından fon kullanma işlemi şöyle </w:t>
      </w:r>
      <w:proofErr w:type="gramStart"/>
      <w:r w:rsidRPr="003F45DB">
        <w:rPr>
          <w:sz w:val="20"/>
          <w:szCs w:val="20"/>
        </w:rPr>
        <w:t>yapılır : Fon</w:t>
      </w:r>
      <w:proofErr w:type="gramEnd"/>
      <w:r w:rsidRPr="003F45DB">
        <w:rPr>
          <w:sz w:val="20"/>
          <w:szCs w:val="20"/>
        </w:rPr>
        <w:t xml:space="preserve"> limiti çıkan müşteri bankaya başvurur, alacağı malı ve satıcıyı bildirir. Bu noktadan sonra Katılım Bankası ile müşteri arasında sözlü akit ve </w:t>
      </w:r>
      <w:proofErr w:type="gramStart"/>
      <w:r w:rsidRPr="003F45DB">
        <w:rPr>
          <w:sz w:val="20"/>
          <w:szCs w:val="20"/>
        </w:rPr>
        <w:t>vekalet</w:t>
      </w:r>
      <w:proofErr w:type="gramEnd"/>
      <w:r w:rsidRPr="003F45DB">
        <w:rPr>
          <w:sz w:val="20"/>
          <w:szCs w:val="20"/>
        </w:rPr>
        <w:t xml:space="preserve"> yoluyla muamele yapılır. Müşteri, Katılım Bankasının vekili olarak önce malı banka adına satın alır, sonra aynı malı bankadan vade farkı ile kendine satın alır. Bu ikinci işlemde akdin iki tarafı da müşteri olur; yani bir taraftan bankanın vekili olarak hareket eder ve malı satar, diğer taraftan kendisi asil olarak malı kendine satın alır. Burada fatura bankaya değil müşteriye kesilir. Hukukta bir şahıs, bir tarafın vekili bir taraftan da asil olarak akdin iki tarafını da teşkil edip işlem yapabilir. Aslında müşteriye limit vermekle banka tarafından yapılan şey açık olarak şudur; şu satıcıdan şu malı şu şartlarda banka adına satın almaya sana </w:t>
      </w:r>
      <w:proofErr w:type="gramStart"/>
      <w:r w:rsidRPr="003F45DB">
        <w:rPr>
          <w:sz w:val="20"/>
          <w:szCs w:val="20"/>
        </w:rPr>
        <w:t>vekalet</w:t>
      </w:r>
      <w:proofErr w:type="gramEnd"/>
      <w:r w:rsidRPr="003F45DB">
        <w:rPr>
          <w:sz w:val="20"/>
          <w:szCs w:val="20"/>
        </w:rPr>
        <w:t xml:space="preserve"> verdik ve vekaletle bankaya aldığın bu malı şu şartlarda (vade, fiyat, vb.) kendine satmaya ikinci bir vekalet daha verdik. Sonuçta müşteriye çift </w:t>
      </w:r>
      <w:proofErr w:type="gramStart"/>
      <w:r w:rsidRPr="003F45DB">
        <w:rPr>
          <w:sz w:val="20"/>
          <w:szCs w:val="20"/>
        </w:rPr>
        <w:t>vekalet</w:t>
      </w:r>
      <w:proofErr w:type="gramEnd"/>
      <w:r w:rsidRPr="003F45DB">
        <w:rPr>
          <w:sz w:val="20"/>
          <w:szCs w:val="20"/>
        </w:rPr>
        <w:t xml:space="preserve"> verilmiş olur.</w:t>
      </w:r>
      <w:r w:rsidR="00E06FE9" w:rsidRPr="003F45DB">
        <w:rPr>
          <w:rStyle w:val="DipnotBavurusu"/>
          <w:sz w:val="20"/>
          <w:szCs w:val="20"/>
        </w:rPr>
        <w:footnoteReference w:id="1"/>
      </w:r>
    </w:p>
    <w:p w:rsidR="00D72B1A" w:rsidRPr="003F45DB" w:rsidRDefault="00D72B1A" w:rsidP="00161D07">
      <w:pPr>
        <w:pStyle w:val="AralkYok"/>
        <w:rPr>
          <w:b/>
          <w:sz w:val="20"/>
          <w:szCs w:val="20"/>
        </w:rPr>
      </w:pPr>
    </w:p>
    <w:p w:rsidR="00E06FE9" w:rsidRPr="003F45DB" w:rsidRDefault="00AF2B12" w:rsidP="00161D07">
      <w:pPr>
        <w:pStyle w:val="AralkYok"/>
        <w:rPr>
          <w:b/>
          <w:sz w:val="20"/>
          <w:szCs w:val="20"/>
        </w:rPr>
      </w:pPr>
      <w:r w:rsidRPr="003F45DB">
        <w:rPr>
          <w:b/>
          <w:sz w:val="20"/>
          <w:szCs w:val="20"/>
        </w:rPr>
        <w:t>KATILIM BANKACILIĞININ TEMEL SİSTEMİ “MURABAHA”</w:t>
      </w:r>
    </w:p>
    <w:p w:rsidR="00AF2B12" w:rsidRPr="003F45DB" w:rsidRDefault="00AF2B12" w:rsidP="00161D07">
      <w:pPr>
        <w:pStyle w:val="AralkYok"/>
        <w:rPr>
          <w:b/>
          <w:sz w:val="20"/>
          <w:szCs w:val="20"/>
        </w:rPr>
      </w:pPr>
    </w:p>
    <w:p w:rsidR="00AF2B12" w:rsidRPr="003F45DB" w:rsidRDefault="00AF2B12" w:rsidP="00161D07">
      <w:pPr>
        <w:pStyle w:val="AralkYok"/>
        <w:rPr>
          <w:sz w:val="20"/>
          <w:szCs w:val="20"/>
        </w:rPr>
      </w:pPr>
      <w:r w:rsidRPr="003F45DB">
        <w:rPr>
          <w:sz w:val="20"/>
          <w:szCs w:val="20"/>
        </w:rPr>
        <w:t xml:space="preserve"> Bilindiği gibi faizsiz bankaların / katılım bankalarının ağırlıklı olarak kullandıkları fon kullandırma yöntemi murabahadır. Çağdaş murabaha denilen bu sistemde üç taraf yer almaktadır: Aslî alıcı / müşteri, satıcı ve katılım bankası. Bu taraflar arasında murabaha işlemi gerçekleştiğinde meydana gelen </w:t>
      </w:r>
      <w:proofErr w:type="spellStart"/>
      <w:r w:rsidRPr="003F45DB">
        <w:rPr>
          <w:sz w:val="20"/>
          <w:szCs w:val="20"/>
        </w:rPr>
        <w:t>akdî</w:t>
      </w:r>
      <w:proofErr w:type="spellEnd"/>
      <w:r w:rsidRPr="003F45DB">
        <w:rPr>
          <w:sz w:val="20"/>
          <w:szCs w:val="20"/>
        </w:rPr>
        <w:t xml:space="preserve"> ilişki şöyledir:</w:t>
      </w:r>
    </w:p>
    <w:p w:rsidR="00AF2B12" w:rsidRPr="003F45DB" w:rsidRDefault="00AF2B12" w:rsidP="00161D07">
      <w:pPr>
        <w:pStyle w:val="AralkYok"/>
        <w:rPr>
          <w:sz w:val="20"/>
          <w:szCs w:val="20"/>
        </w:rPr>
      </w:pPr>
      <w:r w:rsidRPr="003F45DB">
        <w:rPr>
          <w:sz w:val="20"/>
          <w:szCs w:val="20"/>
        </w:rPr>
        <w:t xml:space="preserve"> 1. Katılım Bankasının malı, müşterisinin talebi üzerine satıcıdan satın alması. (Burada katılım bankası malı alan / a</w:t>
      </w:r>
      <w:r w:rsidRPr="003F45DB">
        <w:rPr>
          <w:sz w:val="20"/>
          <w:szCs w:val="20"/>
        </w:rPr>
        <w:t xml:space="preserve">lıcı, tedarikçi ise satıcıdır) </w:t>
      </w:r>
    </w:p>
    <w:p w:rsidR="00AF2B12" w:rsidRPr="003F45DB" w:rsidRDefault="00AF2B12" w:rsidP="00161D07">
      <w:pPr>
        <w:pStyle w:val="AralkYok"/>
        <w:rPr>
          <w:sz w:val="20"/>
          <w:szCs w:val="20"/>
        </w:rPr>
      </w:pPr>
      <w:r w:rsidRPr="003F45DB">
        <w:rPr>
          <w:sz w:val="20"/>
          <w:szCs w:val="20"/>
        </w:rPr>
        <w:t xml:space="preserve"> 2. Katılım Bankasının satın almış olduğu malı, müşterisine satması. (Burada katılım bankası satıcı, müşteri ise alıcı konumundadır) Murabaha işleminin uygun olması için taraflar arasında gerçekleşen </w:t>
      </w:r>
      <w:proofErr w:type="spellStart"/>
      <w:r w:rsidRPr="003F45DB">
        <w:rPr>
          <w:sz w:val="20"/>
          <w:szCs w:val="20"/>
        </w:rPr>
        <w:t>akdî</w:t>
      </w:r>
      <w:proofErr w:type="spellEnd"/>
      <w:r w:rsidRPr="003F45DB">
        <w:rPr>
          <w:sz w:val="20"/>
          <w:szCs w:val="20"/>
        </w:rPr>
        <w:t xml:space="preserve"> ilişkide olması gerekenler şunlardır: </w:t>
      </w:r>
    </w:p>
    <w:p w:rsidR="00AF2B12" w:rsidRPr="003F45DB" w:rsidRDefault="00AF2B12" w:rsidP="00AF2B12">
      <w:pPr>
        <w:pStyle w:val="AralkYok"/>
        <w:ind w:left="708"/>
        <w:rPr>
          <w:sz w:val="20"/>
          <w:szCs w:val="20"/>
        </w:rPr>
      </w:pPr>
      <w:r w:rsidRPr="003F45DB">
        <w:rPr>
          <w:sz w:val="20"/>
          <w:szCs w:val="20"/>
        </w:rPr>
        <w:t xml:space="preserve">1. Katılım bankasının müşteri ile satıcı arasında herhangi bir akit yapılmadan önce, malın maliki olması gerekir. </w:t>
      </w:r>
    </w:p>
    <w:p w:rsidR="00AF2B12" w:rsidRPr="003F45DB" w:rsidRDefault="00AF2B12" w:rsidP="00AF2B12">
      <w:pPr>
        <w:pStyle w:val="AralkYok"/>
        <w:ind w:left="708"/>
        <w:rPr>
          <w:sz w:val="20"/>
          <w:szCs w:val="20"/>
        </w:rPr>
      </w:pPr>
      <w:r w:rsidRPr="003F45DB">
        <w:rPr>
          <w:sz w:val="20"/>
          <w:szCs w:val="20"/>
        </w:rPr>
        <w:t xml:space="preserve">2. Katılım bankasının mülkü olan mal tüketilmeden önce Katılım bankası tarafından müşteriye satılmalıdır. </w:t>
      </w:r>
      <w:r w:rsidRPr="003F45DB">
        <w:rPr>
          <w:sz w:val="20"/>
          <w:szCs w:val="20"/>
        </w:rPr>
        <w:br/>
      </w:r>
    </w:p>
    <w:p w:rsidR="003E6F7B" w:rsidRPr="003F45DB" w:rsidRDefault="003E6F7B" w:rsidP="00AF2B12">
      <w:pPr>
        <w:pStyle w:val="AralkYok"/>
        <w:rPr>
          <w:b/>
          <w:sz w:val="20"/>
          <w:szCs w:val="20"/>
        </w:rPr>
      </w:pPr>
      <w:r w:rsidRPr="003F45DB">
        <w:rPr>
          <w:b/>
          <w:sz w:val="20"/>
          <w:szCs w:val="20"/>
        </w:rPr>
        <w:t xml:space="preserve">Katılım Bankasının Murabaha Yönteminde Malın Maliki </w:t>
      </w:r>
      <w:proofErr w:type="gramStart"/>
      <w:r w:rsidRPr="003F45DB">
        <w:rPr>
          <w:b/>
          <w:sz w:val="20"/>
          <w:szCs w:val="20"/>
        </w:rPr>
        <w:t>Olması :</w:t>
      </w:r>
      <w:proofErr w:type="gramEnd"/>
    </w:p>
    <w:p w:rsidR="003E6F7B" w:rsidRPr="003F45DB" w:rsidRDefault="003E6F7B" w:rsidP="00AF2B12">
      <w:pPr>
        <w:pStyle w:val="AralkYok"/>
        <w:rPr>
          <w:b/>
          <w:sz w:val="20"/>
          <w:szCs w:val="20"/>
        </w:rPr>
      </w:pPr>
    </w:p>
    <w:p w:rsidR="003E6F7B" w:rsidRPr="003F45DB" w:rsidRDefault="00AF2B12" w:rsidP="00AF2B12">
      <w:pPr>
        <w:pStyle w:val="AralkYok"/>
        <w:rPr>
          <w:sz w:val="20"/>
          <w:szCs w:val="20"/>
        </w:rPr>
      </w:pPr>
      <w:r w:rsidRPr="003F45DB">
        <w:rPr>
          <w:sz w:val="20"/>
          <w:szCs w:val="20"/>
        </w:rPr>
        <w:t xml:space="preserve">Katılım Bankasının müşteri ile satıcı arasında akit yapılmadan önce malın maliki olmasını sağlamak için iki yol vardır: </w:t>
      </w:r>
      <w:r w:rsidR="005F5440" w:rsidRPr="003F45DB">
        <w:rPr>
          <w:sz w:val="20"/>
          <w:szCs w:val="20"/>
        </w:rPr>
        <w:br/>
      </w:r>
    </w:p>
    <w:p w:rsidR="005F5440" w:rsidRPr="003F45DB" w:rsidRDefault="003E6F7B" w:rsidP="005F5440">
      <w:pPr>
        <w:pStyle w:val="AralkYok"/>
        <w:rPr>
          <w:sz w:val="20"/>
          <w:szCs w:val="20"/>
        </w:rPr>
      </w:pPr>
      <w:r w:rsidRPr="003F45DB">
        <w:rPr>
          <w:b/>
          <w:sz w:val="20"/>
          <w:szCs w:val="20"/>
        </w:rPr>
        <w:t xml:space="preserve"> Birinci Yol: katılım bankasının, satıcı ile bizzat görüşüp malı asaleten satın alması: sipariş formu uygulaması</w:t>
      </w:r>
      <w:r w:rsidR="00AF2B12" w:rsidRPr="003F45DB">
        <w:rPr>
          <w:sz w:val="20"/>
          <w:szCs w:val="20"/>
        </w:rPr>
        <w:t xml:space="preserve"> </w:t>
      </w:r>
    </w:p>
    <w:p w:rsidR="005F5440" w:rsidRPr="003F45DB" w:rsidRDefault="00AF2B12" w:rsidP="003E6F7B">
      <w:pPr>
        <w:pStyle w:val="AralkYok"/>
        <w:ind w:left="720"/>
        <w:rPr>
          <w:b/>
          <w:sz w:val="20"/>
          <w:szCs w:val="20"/>
        </w:rPr>
      </w:pPr>
      <w:r w:rsidRPr="003F45DB">
        <w:rPr>
          <w:sz w:val="20"/>
          <w:szCs w:val="20"/>
        </w:rPr>
        <w:lastRenderedPageBreak/>
        <w:t xml:space="preserve">Bu en emin ve en güzel yoldur. Bu </w:t>
      </w:r>
      <w:proofErr w:type="gramStart"/>
      <w:r w:rsidRPr="003F45DB">
        <w:rPr>
          <w:sz w:val="20"/>
          <w:szCs w:val="20"/>
        </w:rPr>
        <w:t>imkanı</w:t>
      </w:r>
      <w:proofErr w:type="gramEnd"/>
      <w:r w:rsidRPr="003F45DB">
        <w:rPr>
          <w:sz w:val="20"/>
          <w:szCs w:val="20"/>
        </w:rPr>
        <w:t xml:space="preserve"> zorlamak gerekir. Katılım bankaları bunu sağlamak üzere sipariş formu ile işlem yapmaktadır. Katılım bankasının satıcıya hitaben gönderdiği sipariş formunda müşterinin talep etmiş olduğu malı Katılım Bankası satın aldığını ifade etmektedir (yani icapta bulunmaktadır). Formda yer alan icap metni şöyledir</w:t>
      </w:r>
      <w:r w:rsidRPr="003F45DB">
        <w:rPr>
          <w:b/>
          <w:sz w:val="20"/>
          <w:szCs w:val="20"/>
        </w:rPr>
        <w:t xml:space="preserve">: </w:t>
      </w:r>
    </w:p>
    <w:p w:rsidR="00311259" w:rsidRPr="003F45DB" w:rsidRDefault="005F5440" w:rsidP="005F5440">
      <w:pPr>
        <w:pStyle w:val="AralkYok"/>
        <w:rPr>
          <w:sz w:val="20"/>
          <w:szCs w:val="20"/>
        </w:rPr>
      </w:pPr>
      <w:r w:rsidRPr="003F45DB">
        <w:rPr>
          <w:b/>
          <w:sz w:val="20"/>
          <w:szCs w:val="20"/>
        </w:rPr>
        <w:br/>
      </w:r>
      <w:r w:rsidR="00AF2B12" w:rsidRPr="003F45DB">
        <w:rPr>
          <w:b/>
          <w:sz w:val="20"/>
          <w:szCs w:val="20"/>
        </w:rPr>
        <w:t xml:space="preserve">"finansman sağlama yöntemimize uygun olarak, aşağıda/ekli proforma faturada malı/hizmeti mevcut olması ve satmayı kabul etmeniz halinde firmanızdan </w:t>
      </w:r>
      <w:proofErr w:type="gramStart"/>
      <w:r w:rsidR="00AF2B12" w:rsidRPr="003F45DB">
        <w:rPr>
          <w:b/>
          <w:sz w:val="20"/>
          <w:szCs w:val="20"/>
        </w:rPr>
        <w:t>...........</w:t>
      </w:r>
      <w:proofErr w:type="gramEnd"/>
      <w:r w:rsidR="00AF2B12" w:rsidRPr="003F45DB">
        <w:rPr>
          <w:b/>
          <w:sz w:val="20"/>
          <w:szCs w:val="20"/>
        </w:rPr>
        <w:t xml:space="preserve"> TL bedelle satın alıyoruz."</w:t>
      </w:r>
      <w:r w:rsidR="00AF2B12" w:rsidRPr="003F45DB">
        <w:rPr>
          <w:sz w:val="20"/>
          <w:szCs w:val="20"/>
        </w:rPr>
        <w:t xml:space="preserve"> Ayrıca bu belgede satıcıya </w:t>
      </w:r>
      <w:r w:rsidR="00AF2B12" w:rsidRPr="003F45DB">
        <w:rPr>
          <w:b/>
          <w:sz w:val="20"/>
          <w:szCs w:val="20"/>
        </w:rPr>
        <w:t>"Mal(</w:t>
      </w:r>
      <w:proofErr w:type="spellStart"/>
      <w:r w:rsidR="00AF2B12" w:rsidRPr="003F45DB">
        <w:rPr>
          <w:b/>
          <w:sz w:val="20"/>
          <w:szCs w:val="20"/>
        </w:rPr>
        <w:t>lar</w:t>
      </w:r>
      <w:proofErr w:type="spellEnd"/>
      <w:r w:rsidR="00AF2B12" w:rsidRPr="003F45DB">
        <w:rPr>
          <w:b/>
          <w:sz w:val="20"/>
          <w:szCs w:val="20"/>
        </w:rPr>
        <w:t>)</w:t>
      </w:r>
      <w:proofErr w:type="spellStart"/>
      <w:r w:rsidR="00AF2B12" w:rsidRPr="003F45DB">
        <w:rPr>
          <w:b/>
          <w:sz w:val="20"/>
          <w:szCs w:val="20"/>
        </w:rPr>
        <w:t>ın</w:t>
      </w:r>
      <w:proofErr w:type="spellEnd"/>
      <w:r w:rsidR="00AF2B12" w:rsidRPr="003F45DB">
        <w:rPr>
          <w:b/>
          <w:sz w:val="20"/>
          <w:szCs w:val="20"/>
        </w:rPr>
        <w:t xml:space="preserve"> / Hizmetin, fatura ve irsaliyesini Müşterimiz </w:t>
      </w:r>
      <w:proofErr w:type="gramStart"/>
      <w:r w:rsidR="00AF2B12" w:rsidRPr="003F45DB">
        <w:rPr>
          <w:b/>
          <w:sz w:val="20"/>
          <w:szCs w:val="20"/>
        </w:rPr>
        <w:t>.....................................</w:t>
      </w:r>
      <w:proofErr w:type="gramEnd"/>
      <w:r w:rsidR="00AF2B12" w:rsidRPr="003F45DB">
        <w:rPr>
          <w:b/>
          <w:sz w:val="20"/>
          <w:szCs w:val="20"/>
        </w:rPr>
        <w:t xml:space="preserve"> </w:t>
      </w:r>
      <w:proofErr w:type="gramStart"/>
      <w:r w:rsidR="00AF2B12" w:rsidRPr="003F45DB">
        <w:rPr>
          <w:b/>
          <w:sz w:val="20"/>
          <w:szCs w:val="20"/>
        </w:rPr>
        <w:t>adına</w:t>
      </w:r>
      <w:proofErr w:type="gramEnd"/>
      <w:r w:rsidR="00AF2B12" w:rsidRPr="003F45DB">
        <w:rPr>
          <w:b/>
          <w:sz w:val="20"/>
          <w:szCs w:val="20"/>
        </w:rPr>
        <w:t xml:space="preserve"> tanzim ederek, müşterimiz ile mutabık kaldığınız teslim koşullarına uygun olarak müşterimize teslim ediniz. Mal(</w:t>
      </w:r>
      <w:proofErr w:type="spellStart"/>
      <w:r w:rsidR="00AF2B12" w:rsidRPr="003F45DB">
        <w:rPr>
          <w:b/>
          <w:sz w:val="20"/>
          <w:szCs w:val="20"/>
        </w:rPr>
        <w:t>lar</w:t>
      </w:r>
      <w:proofErr w:type="spellEnd"/>
      <w:r w:rsidR="00AF2B12" w:rsidRPr="003F45DB">
        <w:rPr>
          <w:b/>
          <w:sz w:val="20"/>
          <w:szCs w:val="20"/>
        </w:rPr>
        <w:t>) / hizmet bedelinin havale edileceği banka hesabınızın, bankamıza bildirilmesini rica eder; bu vesileyle hayırlı işler dileriz"</w:t>
      </w:r>
      <w:r w:rsidR="00AF2B12" w:rsidRPr="003F45DB">
        <w:rPr>
          <w:sz w:val="20"/>
          <w:szCs w:val="20"/>
        </w:rPr>
        <w:t xml:space="preserve"> </w:t>
      </w:r>
      <w:r w:rsidRPr="003F45DB">
        <w:rPr>
          <w:sz w:val="20"/>
          <w:szCs w:val="20"/>
        </w:rPr>
        <w:br/>
      </w:r>
      <w:r w:rsidRPr="003F45DB">
        <w:rPr>
          <w:sz w:val="20"/>
          <w:szCs w:val="20"/>
        </w:rPr>
        <w:br/>
      </w:r>
      <w:r w:rsidR="00AF2B12" w:rsidRPr="003F45DB">
        <w:rPr>
          <w:sz w:val="20"/>
          <w:szCs w:val="20"/>
        </w:rPr>
        <w:t xml:space="preserve">denilmektedir. Formun son kısmında </w:t>
      </w:r>
      <w:proofErr w:type="gramStart"/>
      <w:r w:rsidR="00AF2B12" w:rsidRPr="003F45DB">
        <w:rPr>
          <w:sz w:val="20"/>
          <w:szCs w:val="20"/>
        </w:rPr>
        <w:t>ise</w:t>
      </w:r>
      <w:r w:rsidRPr="003F45DB">
        <w:rPr>
          <w:sz w:val="20"/>
          <w:szCs w:val="20"/>
        </w:rPr>
        <w:t xml:space="preserve"> :</w:t>
      </w:r>
      <w:r w:rsidR="00AF2B12" w:rsidRPr="003F45DB">
        <w:rPr>
          <w:sz w:val="20"/>
          <w:szCs w:val="20"/>
        </w:rPr>
        <w:t xml:space="preserve"> </w:t>
      </w:r>
      <w:r w:rsidR="003E6F7B" w:rsidRPr="003F45DB">
        <w:rPr>
          <w:b/>
          <w:sz w:val="20"/>
          <w:szCs w:val="20"/>
        </w:rPr>
        <w:t>Dikkat</w:t>
      </w:r>
      <w:proofErr w:type="gramEnd"/>
      <w:r w:rsidR="003E6F7B" w:rsidRPr="003F45DB">
        <w:rPr>
          <w:b/>
          <w:sz w:val="20"/>
          <w:szCs w:val="20"/>
        </w:rPr>
        <w:t xml:space="preserve"> Edilecek Hususlar </w:t>
      </w:r>
      <w:r w:rsidR="00AF2B12" w:rsidRPr="003F45DB">
        <w:rPr>
          <w:sz w:val="20"/>
          <w:szCs w:val="20"/>
        </w:rPr>
        <w:t xml:space="preserve">yer almaktadır. Bu başlık altında </w:t>
      </w:r>
      <w:r w:rsidR="00AF2B12" w:rsidRPr="003F45DB">
        <w:rPr>
          <w:b/>
          <w:sz w:val="20"/>
          <w:szCs w:val="20"/>
        </w:rPr>
        <w:t xml:space="preserve">"Siparişimizden önce mal </w:t>
      </w:r>
      <w:proofErr w:type="spellStart"/>
      <w:r w:rsidR="00AF2B12" w:rsidRPr="003F45DB">
        <w:rPr>
          <w:b/>
          <w:sz w:val="20"/>
          <w:szCs w:val="20"/>
        </w:rPr>
        <w:t>sevkedilmemiş</w:t>
      </w:r>
      <w:proofErr w:type="spellEnd"/>
      <w:r w:rsidR="00AF2B12" w:rsidRPr="003F45DB">
        <w:rPr>
          <w:b/>
          <w:sz w:val="20"/>
          <w:szCs w:val="20"/>
        </w:rPr>
        <w:t>, hizmet alınmamış, fatura ve irsaliye düzenlenmemiş olmalıdır"</w:t>
      </w:r>
      <w:r w:rsidR="00AF2B12" w:rsidRPr="003F45DB">
        <w:rPr>
          <w:sz w:val="20"/>
          <w:szCs w:val="20"/>
        </w:rPr>
        <w:t xml:space="preserve"> ifadesi kullanılmaktadır. </w:t>
      </w:r>
      <w:r w:rsidR="00311259" w:rsidRPr="003F45DB">
        <w:rPr>
          <w:sz w:val="20"/>
          <w:szCs w:val="20"/>
        </w:rPr>
        <w:br/>
      </w:r>
    </w:p>
    <w:p w:rsidR="00604E6C" w:rsidRPr="003F45DB" w:rsidRDefault="00AF2B12" w:rsidP="003E6F7B">
      <w:pPr>
        <w:pStyle w:val="AralkYok"/>
        <w:ind w:left="720"/>
        <w:rPr>
          <w:sz w:val="20"/>
          <w:szCs w:val="20"/>
        </w:rPr>
      </w:pPr>
      <w:r w:rsidRPr="003F45DB">
        <w:rPr>
          <w:sz w:val="20"/>
          <w:szCs w:val="20"/>
        </w:rPr>
        <w:t xml:space="preserve">Bu formda yer alan söz konusu ifadeler ile sağlananlar şunlardır: </w:t>
      </w:r>
    </w:p>
    <w:p w:rsidR="00604E6C" w:rsidRPr="003F45DB" w:rsidRDefault="00604E6C" w:rsidP="003E6F7B">
      <w:pPr>
        <w:pStyle w:val="AralkYok"/>
        <w:ind w:left="720"/>
        <w:rPr>
          <w:sz w:val="20"/>
          <w:szCs w:val="20"/>
        </w:rPr>
      </w:pPr>
    </w:p>
    <w:p w:rsidR="00311259" w:rsidRPr="003F45DB" w:rsidRDefault="00604E6C" w:rsidP="00311259">
      <w:pPr>
        <w:pStyle w:val="AralkYok"/>
        <w:numPr>
          <w:ilvl w:val="0"/>
          <w:numId w:val="4"/>
        </w:numPr>
        <w:rPr>
          <w:b/>
          <w:sz w:val="20"/>
          <w:szCs w:val="20"/>
        </w:rPr>
      </w:pPr>
      <w:r w:rsidRPr="003F45DB">
        <w:rPr>
          <w:sz w:val="20"/>
          <w:szCs w:val="20"/>
        </w:rPr>
        <w:t>Katılım bankası ilk ifade ile akit için satıcıya icapta bulunmaktadır.</w:t>
      </w:r>
      <w:r w:rsidR="00311259" w:rsidRPr="003F45DB">
        <w:rPr>
          <w:sz w:val="20"/>
          <w:szCs w:val="20"/>
        </w:rPr>
        <w:br/>
      </w:r>
    </w:p>
    <w:p w:rsidR="00311259" w:rsidRPr="003F45DB" w:rsidRDefault="00604E6C" w:rsidP="00311259">
      <w:pPr>
        <w:pStyle w:val="AralkYok"/>
        <w:numPr>
          <w:ilvl w:val="0"/>
          <w:numId w:val="4"/>
        </w:numPr>
        <w:rPr>
          <w:b/>
          <w:sz w:val="20"/>
          <w:szCs w:val="20"/>
        </w:rPr>
      </w:pPr>
      <w:r w:rsidRPr="003F45DB">
        <w:rPr>
          <w:sz w:val="20"/>
          <w:szCs w:val="20"/>
        </w:rPr>
        <w:t xml:space="preserve"> Satıcının hesap numarasını bildirmesi ve malı asıl müşteriye teslim etmesi, Katılım bankasının icabını kabul etmesi anlamına gelmektedir.</w:t>
      </w:r>
      <w:r w:rsidR="00311259" w:rsidRPr="003F45DB">
        <w:rPr>
          <w:sz w:val="20"/>
          <w:szCs w:val="20"/>
        </w:rPr>
        <w:br/>
      </w:r>
    </w:p>
    <w:p w:rsidR="00311259" w:rsidRPr="003F45DB" w:rsidRDefault="00604E6C" w:rsidP="00311259">
      <w:pPr>
        <w:pStyle w:val="AralkYok"/>
        <w:numPr>
          <w:ilvl w:val="0"/>
          <w:numId w:val="4"/>
        </w:numPr>
        <w:rPr>
          <w:b/>
          <w:sz w:val="20"/>
          <w:szCs w:val="20"/>
        </w:rPr>
      </w:pPr>
      <w:r w:rsidRPr="003F45DB">
        <w:rPr>
          <w:sz w:val="20"/>
          <w:szCs w:val="20"/>
        </w:rPr>
        <w:t xml:space="preserve"> Katılım bankasının siparişinden önce malların </w:t>
      </w:r>
      <w:proofErr w:type="spellStart"/>
      <w:r w:rsidRPr="003F45DB">
        <w:rPr>
          <w:sz w:val="20"/>
          <w:szCs w:val="20"/>
        </w:rPr>
        <w:t>sevkedilmemiş</w:t>
      </w:r>
      <w:proofErr w:type="spellEnd"/>
      <w:r w:rsidRPr="003F45DB">
        <w:rPr>
          <w:sz w:val="20"/>
          <w:szCs w:val="20"/>
        </w:rPr>
        <w:t>, hizmetin alınmamış, fatura ve irsaliyenin düzenlenmemiş olması gerekir ifadesi ise zaten satıcı ile alıcı arasında gerçekleştirilmiş, bitmiş ve akdedilmiş bir işlemin Katılım bankası tarafından yapılmasını önlemektedir. Çünkü bitmiş bir işlemde malın finanse edilmesinden söz edilemez. Bitmiş bir işlemde şu iki ihtimal söz konusudur ve her ikisi de faizsiz bankacılık prensiplerine aykırıdır:</w:t>
      </w:r>
      <w:r w:rsidR="009B6D79" w:rsidRPr="003F45DB">
        <w:rPr>
          <w:sz w:val="20"/>
          <w:szCs w:val="20"/>
        </w:rPr>
        <w:br/>
      </w:r>
    </w:p>
    <w:p w:rsidR="00311259" w:rsidRPr="003F45DB" w:rsidRDefault="00604E6C" w:rsidP="00311259">
      <w:pPr>
        <w:pStyle w:val="AralkYok"/>
        <w:numPr>
          <w:ilvl w:val="1"/>
          <w:numId w:val="4"/>
        </w:numPr>
        <w:rPr>
          <w:b/>
          <w:sz w:val="20"/>
          <w:szCs w:val="20"/>
        </w:rPr>
      </w:pPr>
      <w:proofErr w:type="gramStart"/>
      <w:r w:rsidRPr="003F45DB">
        <w:rPr>
          <w:sz w:val="20"/>
          <w:szCs w:val="20"/>
        </w:rPr>
        <w:t xml:space="preserve">Borcun finanse edilmesi. </w:t>
      </w:r>
      <w:proofErr w:type="gramEnd"/>
      <w:r w:rsidRPr="003F45DB">
        <w:rPr>
          <w:sz w:val="20"/>
          <w:szCs w:val="20"/>
        </w:rPr>
        <w:t>Çünkü bir kimse malı satın aldı, akdi yaptı ise bir borç doğmuş demektir. Bu şekilde bitmiş bir işleme Katılım Bankası girecek olursa doğan borcu finanse etmiş olur ki bu faizdir. Dolayısıyla Katılım bankası böyle bir işlemi yapmaz. Katılım bankası borcu değil malı veya hizmeti uygun yöntemlerle finanse etmelidir</w:t>
      </w:r>
      <w:r w:rsidR="00311259" w:rsidRPr="003F45DB">
        <w:rPr>
          <w:sz w:val="20"/>
          <w:szCs w:val="20"/>
        </w:rPr>
        <w:br/>
      </w:r>
    </w:p>
    <w:p w:rsidR="005F5440" w:rsidRPr="003F45DB" w:rsidRDefault="00604E6C" w:rsidP="005F5440">
      <w:pPr>
        <w:pStyle w:val="AralkYok"/>
        <w:numPr>
          <w:ilvl w:val="1"/>
          <w:numId w:val="4"/>
        </w:numPr>
        <w:rPr>
          <w:b/>
          <w:sz w:val="20"/>
          <w:szCs w:val="20"/>
        </w:rPr>
      </w:pPr>
      <w:r w:rsidRPr="003F45DB">
        <w:rPr>
          <w:sz w:val="20"/>
          <w:szCs w:val="20"/>
        </w:rPr>
        <w:t xml:space="preserve"> Eğer satıcı ile alıcı arasında akit yapılmış, mal da mevcut ise ve katılım bankası da bu haliyle işleme </w:t>
      </w:r>
      <w:proofErr w:type="gramStart"/>
      <w:r w:rsidRPr="003F45DB">
        <w:rPr>
          <w:sz w:val="20"/>
          <w:szCs w:val="20"/>
        </w:rPr>
        <w:t>dahil</w:t>
      </w:r>
      <w:proofErr w:type="gramEnd"/>
      <w:r w:rsidRPr="003F45DB">
        <w:rPr>
          <w:sz w:val="20"/>
          <w:szCs w:val="20"/>
        </w:rPr>
        <w:t xml:space="preserve"> olursa zaten müşterinin uhdesine geçmiş olan bir malı alıp yine ona satmış olacaktır ki böylesi bir işleme </w:t>
      </w:r>
      <w:proofErr w:type="spellStart"/>
      <w:r w:rsidRPr="003F45DB">
        <w:rPr>
          <w:sz w:val="20"/>
          <w:szCs w:val="20"/>
        </w:rPr>
        <w:t>îyne</w:t>
      </w:r>
      <w:proofErr w:type="spellEnd"/>
      <w:r w:rsidRPr="003F45DB">
        <w:rPr>
          <w:sz w:val="20"/>
          <w:szCs w:val="20"/>
        </w:rPr>
        <w:t xml:space="preserve"> satışı denilmektedir ve bu da Katılım Bankacılığı prensiplerine aykırıdır. Tüketilmiş bir malı finanse etmek ise aklen mümkün olmadığı gibi faizsiz bankacılık prensiplerine göre de mümkün değildir.</w:t>
      </w:r>
      <w:r w:rsidR="009B6D79" w:rsidRPr="003F45DB">
        <w:rPr>
          <w:sz w:val="20"/>
          <w:szCs w:val="20"/>
        </w:rPr>
        <w:br/>
      </w:r>
      <w:r w:rsidRPr="003F45DB">
        <w:rPr>
          <w:sz w:val="20"/>
          <w:szCs w:val="20"/>
        </w:rPr>
        <w:t xml:space="preserve"> </w:t>
      </w:r>
      <w:r w:rsidR="005F5440" w:rsidRPr="003F45DB">
        <w:rPr>
          <w:sz w:val="20"/>
          <w:szCs w:val="20"/>
        </w:rPr>
        <w:br/>
      </w:r>
    </w:p>
    <w:p w:rsidR="00D72B1A" w:rsidRPr="003F45DB" w:rsidRDefault="005F5440" w:rsidP="005F5440">
      <w:pPr>
        <w:pStyle w:val="AralkYok"/>
        <w:ind w:left="772"/>
        <w:rPr>
          <w:sz w:val="20"/>
          <w:szCs w:val="20"/>
        </w:rPr>
      </w:pPr>
      <w:r w:rsidRPr="003F45DB">
        <w:rPr>
          <w:b/>
          <w:sz w:val="20"/>
          <w:szCs w:val="20"/>
        </w:rPr>
        <w:t xml:space="preserve"> İkinci Yol: </w:t>
      </w:r>
      <w:proofErr w:type="gramStart"/>
      <w:r w:rsidRPr="003F45DB">
        <w:rPr>
          <w:b/>
          <w:sz w:val="20"/>
          <w:szCs w:val="20"/>
        </w:rPr>
        <w:t>Vekalet</w:t>
      </w:r>
      <w:proofErr w:type="gramEnd"/>
      <w:r w:rsidRPr="003F45DB">
        <w:rPr>
          <w:b/>
          <w:sz w:val="20"/>
          <w:szCs w:val="20"/>
        </w:rPr>
        <w:t xml:space="preserve"> Yöntemi </w:t>
      </w:r>
      <w:r w:rsidR="00604E6C" w:rsidRPr="003F45DB">
        <w:rPr>
          <w:sz w:val="20"/>
          <w:szCs w:val="20"/>
        </w:rPr>
        <w:t xml:space="preserve">Eğer satıcı ile katılım bankasının bizzat görüşmesi mümkün değilse, müşteriye vekalet verilerek işlem yapılır. Burada vurgulanması gereken nokta; müşteriye almak istediği malı katılım bankası adına alması yönünde bir yetki ve </w:t>
      </w:r>
      <w:proofErr w:type="gramStart"/>
      <w:r w:rsidR="00604E6C" w:rsidRPr="003F45DB">
        <w:rPr>
          <w:sz w:val="20"/>
          <w:szCs w:val="20"/>
        </w:rPr>
        <w:t>vekalet</w:t>
      </w:r>
      <w:proofErr w:type="gramEnd"/>
      <w:r w:rsidR="00604E6C" w:rsidRPr="003F45DB">
        <w:rPr>
          <w:sz w:val="20"/>
          <w:szCs w:val="20"/>
        </w:rPr>
        <w:t xml:space="preserve"> verilmesidir. </w:t>
      </w:r>
      <w:proofErr w:type="gramStart"/>
      <w:r w:rsidR="00604E6C" w:rsidRPr="003F45DB">
        <w:rPr>
          <w:sz w:val="20"/>
          <w:szCs w:val="20"/>
        </w:rPr>
        <w:t>Vekalet</w:t>
      </w:r>
      <w:proofErr w:type="gramEnd"/>
      <w:r w:rsidR="00604E6C" w:rsidRPr="003F45DB">
        <w:rPr>
          <w:sz w:val="20"/>
          <w:szCs w:val="20"/>
        </w:rPr>
        <w:t xml:space="preserve"> verilen müşteri malı aldığında katılım bankası adına almış olacak ve daha sonra katılım bankası bu malı tüketilmeden önce müşterisine satacaktır.</w:t>
      </w:r>
      <w:r w:rsidR="00D72B1A" w:rsidRPr="003F45DB">
        <w:rPr>
          <w:sz w:val="20"/>
          <w:szCs w:val="20"/>
        </w:rPr>
        <w:br/>
      </w:r>
      <w:r w:rsidR="00D72B1A" w:rsidRPr="003F45DB">
        <w:rPr>
          <w:sz w:val="20"/>
          <w:szCs w:val="20"/>
        </w:rPr>
        <w:br/>
        <w:t xml:space="preserve">Yasalar ve </w:t>
      </w:r>
      <w:proofErr w:type="gramStart"/>
      <w:r w:rsidR="00D72B1A" w:rsidRPr="003F45DB">
        <w:rPr>
          <w:sz w:val="20"/>
          <w:szCs w:val="20"/>
        </w:rPr>
        <w:t>teamüller  bakımından</w:t>
      </w:r>
      <w:proofErr w:type="gramEnd"/>
      <w:r w:rsidR="00604E6C" w:rsidRPr="003F45DB">
        <w:rPr>
          <w:sz w:val="20"/>
          <w:szCs w:val="20"/>
        </w:rPr>
        <w:t xml:space="preserve"> vekalet yöntemi kullanılarak </w:t>
      </w:r>
      <w:proofErr w:type="spellStart"/>
      <w:r w:rsidR="00604E6C" w:rsidRPr="003F45DB">
        <w:rPr>
          <w:sz w:val="20"/>
          <w:szCs w:val="20"/>
        </w:rPr>
        <w:t>marubaha</w:t>
      </w:r>
      <w:proofErr w:type="spellEnd"/>
      <w:r w:rsidR="00604E6C" w:rsidRPr="003F45DB">
        <w:rPr>
          <w:sz w:val="20"/>
          <w:szCs w:val="20"/>
        </w:rPr>
        <w:t xml:space="preserve"> yapmakta bir sakınca yoktur.</w:t>
      </w:r>
      <w:r w:rsidR="00D72B1A" w:rsidRPr="003F45DB">
        <w:rPr>
          <w:sz w:val="20"/>
          <w:szCs w:val="20"/>
        </w:rPr>
        <w:br/>
      </w:r>
      <w:r w:rsidR="00604E6C" w:rsidRPr="003F45DB">
        <w:rPr>
          <w:sz w:val="20"/>
          <w:szCs w:val="20"/>
        </w:rPr>
        <w:t xml:space="preserve"> </w:t>
      </w:r>
    </w:p>
    <w:p w:rsidR="00604E6C" w:rsidRPr="003F45DB" w:rsidRDefault="00D72B1A" w:rsidP="005F5440">
      <w:pPr>
        <w:pStyle w:val="AralkYok"/>
        <w:ind w:left="772"/>
        <w:rPr>
          <w:sz w:val="20"/>
          <w:szCs w:val="20"/>
        </w:rPr>
      </w:pPr>
      <w:r w:rsidRPr="003F45DB">
        <w:rPr>
          <w:sz w:val="20"/>
          <w:szCs w:val="20"/>
        </w:rPr>
        <w:t xml:space="preserve">Bu yöntemler katılım bankasının malın maliki olmasını sağlar </w:t>
      </w:r>
      <w:r w:rsidR="00604E6C" w:rsidRPr="003F45DB">
        <w:rPr>
          <w:sz w:val="20"/>
          <w:szCs w:val="20"/>
        </w:rPr>
        <w:t>Her iki yöntem sonucunda Katılım Bankası malın maliki olur. Bu durumda Katılım Bankasının satıcıya karşı mal bedelini ödeme sorumluluğu</w:t>
      </w:r>
      <w:r w:rsidRPr="003F45DB">
        <w:rPr>
          <w:sz w:val="20"/>
          <w:szCs w:val="20"/>
        </w:rPr>
        <w:t xml:space="preserve"> </w:t>
      </w:r>
      <w:proofErr w:type="gramStart"/>
      <w:r w:rsidRPr="003F45DB">
        <w:rPr>
          <w:sz w:val="20"/>
          <w:szCs w:val="20"/>
        </w:rPr>
        <w:t xml:space="preserve">akdi </w:t>
      </w:r>
      <w:r w:rsidR="00604E6C" w:rsidRPr="003F45DB">
        <w:rPr>
          <w:sz w:val="20"/>
          <w:szCs w:val="20"/>
        </w:rPr>
        <w:t xml:space="preserve"> doğmuştur</w:t>
      </w:r>
      <w:proofErr w:type="gramEnd"/>
      <w:r w:rsidR="00604E6C" w:rsidRPr="003F45DB">
        <w:rPr>
          <w:sz w:val="20"/>
          <w:szCs w:val="20"/>
        </w:rPr>
        <w:t xml:space="preserve">. Bu akit; katılım bankasının müşterisine daha sonra </w:t>
      </w:r>
      <w:r w:rsidR="002C47FD" w:rsidRPr="003F45DB">
        <w:rPr>
          <w:rStyle w:val="SonnotBavurusu"/>
          <w:sz w:val="20"/>
          <w:szCs w:val="20"/>
        </w:rPr>
        <w:endnoteReference w:id="1"/>
      </w:r>
      <w:r w:rsidR="00604E6C" w:rsidRPr="003F45DB">
        <w:rPr>
          <w:sz w:val="20"/>
          <w:szCs w:val="20"/>
        </w:rPr>
        <w:t xml:space="preserve">yapacağı satış akdinden tamamen bağımsız bir akittir. Burada faizsiz bankacılık prensipleri bakımından müşterinin satıcıya karşı hiçbir yükümlülüğü yoktur. Çünkü alıcı katılım bankası, satıcı ise ilgili firma veya kişidir. B. KATILIM BANKASININ MALİKİ OLDUĞU MALIN MÜLKİYETİNİ MÜŞTERİSİNE DEVRETMESİ Katılım Bankasının mülkü olan mal, katılım bankası tarafından müşteriye satılır. Burada satıcı katılım bankası, alıcı ise müşteri olacaktır. Katılım bankası, alınan malı veya </w:t>
      </w:r>
      <w:proofErr w:type="gramStart"/>
      <w:r w:rsidR="00604E6C" w:rsidRPr="003F45DB">
        <w:rPr>
          <w:sz w:val="20"/>
          <w:szCs w:val="20"/>
        </w:rPr>
        <w:t>vekaletle</w:t>
      </w:r>
      <w:proofErr w:type="gramEnd"/>
      <w:r w:rsidR="00604E6C" w:rsidRPr="003F45DB">
        <w:rPr>
          <w:sz w:val="20"/>
          <w:szCs w:val="20"/>
        </w:rPr>
        <w:t xml:space="preserve"> katılım bankası adına alınmış malı </w:t>
      </w:r>
      <w:r w:rsidR="00604E6C" w:rsidRPr="003F45DB">
        <w:rPr>
          <w:sz w:val="20"/>
          <w:szCs w:val="20"/>
        </w:rPr>
        <w:lastRenderedPageBreak/>
        <w:t xml:space="preserve">müşteriye, üzerinde anlaşılan vade ve kar oran ile satar. Bu satış yine günümüz teknikleri (mail, </w:t>
      </w:r>
      <w:proofErr w:type="spellStart"/>
      <w:r w:rsidR="00604E6C" w:rsidRPr="003F45DB">
        <w:rPr>
          <w:sz w:val="20"/>
          <w:szCs w:val="20"/>
        </w:rPr>
        <w:t>sms</w:t>
      </w:r>
      <w:proofErr w:type="spellEnd"/>
      <w:r w:rsidR="00604E6C" w:rsidRPr="003F45DB">
        <w:rPr>
          <w:sz w:val="20"/>
          <w:szCs w:val="20"/>
        </w:rPr>
        <w:t xml:space="preserve">, faks, telefon </w:t>
      </w:r>
      <w:proofErr w:type="spellStart"/>
      <w:r w:rsidR="00604E6C" w:rsidRPr="003F45DB">
        <w:rPr>
          <w:sz w:val="20"/>
          <w:szCs w:val="20"/>
        </w:rPr>
        <w:t>vs</w:t>
      </w:r>
      <w:proofErr w:type="spellEnd"/>
      <w:r w:rsidR="00604E6C" w:rsidRPr="003F45DB">
        <w:rPr>
          <w:sz w:val="20"/>
          <w:szCs w:val="20"/>
        </w:rPr>
        <w:t>) kullanılarak yapılabilir. Bu durumda müşterinin katılım bankasına karşı mal bedelini ödemek, katılım bankasının da müşteriye malı teslim etmek borcu doğmuştur</w:t>
      </w:r>
      <w:r w:rsidR="002C47FD" w:rsidRPr="003F45DB">
        <w:rPr>
          <w:rStyle w:val="SonnotBavurusu"/>
          <w:sz w:val="20"/>
          <w:szCs w:val="20"/>
        </w:rPr>
        <w:endnoteReference w:id="2"/>
      </w:r>
    </w:p>
    <w:p w:rsidR="002C47FD" w:rsidRPr="003F45DB" w:rsidRDefault="002C47FD" w:rsidP="005F5440">
      <w:pPr>
        <w:pStyle w:val="AralkYok"/>
        <w:ind w:left="772"/>
        <w:rPr>
          <w:sz w:val="20"/>
          <w:szCs w:val="20"/>
        </w:rPr>
      </w:pPr>
    </w:p>
    <w:p w:rsidR="002C47FD" w:rsidRPr="003F45DB" w:rsidRDefault="002C47FD" w:rsidP="002C47FD">
      <w:pPr>
        <w:pStyle w:val="AralkYok"/>
        <w:rPr>
          <w:sz w:val="20"/>
          <w:szCs w:val="20"/>
        </w:rPr>
      </w:pPr>
      <w:r w:rsidRPr="003F45DB">
        <w:rPr>
          <w:sz w:val="20"/>
          <w:szCs w:val="20"/>
        </w:rPr>
        <w:t xml:space="preserve">Aşağıda dip not </w:t>
      </w:r>
      <w:proofErr w:type="spellStart"/>
      <w:r w:rsidRPr="003F45DB">
        <w:rPr>
          <w:sz w:val="20"/>
          <w:szCs w:val="20"/>
        </w:rPr>
        <w:t>ilede</w:t>
      </w:r>
      <w:proofErr w:type="spellEnd"/>
      <w:r w:rsidRPr="003F45DB">
        <w:rPr>
          <w:sz w:val="20"/>
          <w:szCs w:val="20"/>
        </w:rPr>
        <w:t xml:space="preserve"> belirtildiği üzere Türkiye Katılım Bankaları Birliği katılım bankacılığı sistemini yöneten </w:t>
      </w:r>
      <w:proofErr w:type="gramStart"/>
      <w:r w:rsidRPr="003F45DB">
        <w:rPr>
          <w:sz w:val="20"/>
          <w:szCs w:val="20"/>
        </w:rPr>
        <w:t>yegane</w:t>
      </w:r>
      <w:proofErr w:type="gramEnd"/>
      <w:r w:rsidRPr="003F45DB">
        <w:rPr>
          <w:sz w:val="20"/>
          <w:szCs w:val="20"/>
        </w:rPr>
        <w:t xml:space="preserve"> birliktir. Birliğin Mevzuatı </w:t>
      </w:r>
      <w:proofErr w:type="gramStart"/>
      <w:r w:rsidRPr="003F45DB">
        <w:rPr>
          <w:sz w:val="20"/>
          <w:szCs w:val="20"/>
        </w:rPr>
        <w:t>incelendiğinde  esas</w:t>
      </w:r>
      <w:proofErr w:type="gramEnd"/>
      <w:r w:rsidRPr="003F45DB">
        <w:rPr>
          <w:sz w:val="20"/>
          <w:szCs w:val="20"/>
        </w:rPr>
        <w:t xml:space="preserve"> itibarı ile diğer bankacılık sisteminin öngördüğü  bütün yetki ve sorumluluklara  katılım bankaları da sahiptir.  Özet olarak burada önceden öngörülen bir faiz </w:t>
      </w:r>
      <w:proofErr w:type="gramStart"/>
      <w:r w:rsidRPr="003F45DB">
        <w:rPr>
          <w:sz w:val="20"/>
          <w:szCs w:val="20"/>
        </w:rPr>
        <w:t>olmamakta  ama</w:t>
      </w:r>
      <w:proofErr w:type="gramEnd"/>
      <w:r w:rsidRPr="003F45DB">
        <w:rPr>
          <w:sz w:val="20"/>
          <w:szCs w:val="20"/>
        </w:rPr>
        <w:t xml:space="preserve"> esas itibarı ile vergi  kanunları karşısında  mudilerin elde ettikleri kazan. GVK 75. Maddede öngörülen kazançlar </w:t>
      </w:r>
      <w:proofErr w:type="gramStart"/>
      <w:r w:rsidRPr="003F45DB">
        <w:rPr>
          <w:sz w:val="20"/>
          <w:szCs w:val="20"/>
        </w:rPr>
        <w:t>içinde  yer</w:t>
      </w:r>
      <w:proofErr w:type="gramEnd"/>
      <w:r w:rsidRPr="003F45DB">
        <w:rPr>
          <w:sz w:val="20"/>
          <w:szCs w:val="20"/>
        </w:rPr>
        <w:t xml:space="preserve"> almakta</w:t>
      </w:r>
      <w:r w:rsidR="003F45DB" w:rsidRPr="003F45DB">
        <w:rPr>
          <w:sz w:val="20"/>
          <w:szCs w:val="20"/>
        </w:rPr>
        <w:t xml:space="preserve"> olması ve faiz ile eşdeğer tutulmasıdır. Burada temel yaklaşım İslami esaslara </w:t>
      </w:r>
      <w:proofErr w:type="gramStart"/>
      <w:r w:rsidR="003F45DB" w:rsidRPr="003F45DB">
        <w:rPr>
          <w:sz w:val="20"/>
          <w:szCs w:val="20"/>
        </w:rPr>
        <w:t>göre  faizin</w:t>
      </w:r>
      <w:proofErr w:type="gramEnd"/>
      <w:r w:rsidR="003F45DB" w:rsidRPr="003F45DB">
        <w:rPr>
          <w:sz w:val="20"/>
          <w:szCs w:val="20"/>
        </w:rPr>
        <w:t xml:space="preserve"> haram sayılması  buna karşılık elde edilen gelir  faiz niteliğini korumakla  birlikte kar payı olarak değerlendirilmektedir.</w:t>
      </w:r>
    </w:p>
    <w:p w:rsidR="003F45DB" w:rsidRPr="003F45DB" w:rsidRDefault="003F45DB" w:rsidP="002C47FD">
      <w:pPr>
        <w:pStyle w:val="AralkYok"/>
        <w:rPr>
          <w:sz w:val="20"/>
          <w:szCs w:val="20"/>
        </w:rPr>
      </w:pPr>
    </w:p>
    <w:p w:rsidR="003F45DB" w:rsidRPr="003F45DB" w:rsidRDefault="003F45DB" w:rsidP="002C47FD">
      <w:pPr>
        <w:pStyle w:val="AralkYok"/>
        <w:rPr>
          <w:b/>
          <w:sz w:val="20"/>
          <w:szCs w:val="20"/>
        </w:rPr>
      </w:pPr>
      <w:r w:rsidRPr="003F45DB">
        <w:rPr>
          <w:sz w:val="20"/>
          <w:szCs w:val="20"/>
        </w:rPr>
        <w:t xml:space="preserve">Katılım Bankacılığında esas irdelenmesi gereken </w:t>
      </w:r>
      <w:proofErr w:type="gramStart"/>
      <w:r w:rsidRPr="003F45DB">
        <w:rPr>
          <w:sz w:val="20"/>
          <w:szCs w:val="20"/>
        </w:rPr>
        <w:t>konu  elde</w:t>
      </w:r>
      <w:proofErr w:type="gramEnd"/>
      <w:r w:rsidRPr="003F45DB">
        <w:rPr>
          <w:sz w:val="20"/>
          <w:szCs w:val="20"/>
        </w:rPr>
        <w:t xml:space="preserve"> edilen gelirin Katılım Bankası tarafında  Dolaylı vergiler içinde yer alan KDV ve BSMV  karşısındaki durumudur.</w:t>
      </w:r>
    </w:p>
    <w:sectPr w:rsidR="003F45DB" w:rsidRPr="003F45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8A" w:rsidRDefault="00E8308A" w:rsidP="00E06FE9">
      <w:pPr>
        <w:spacing w:after="0" w:line="240" w:lineRule="auto"/>
      </w:pPr>
      <w:r>
        <w:separator/>
      </w:r>
    </w:p>
  </w:endnote>
  <w:endnote w:type="continuationSeparator" w:id="0">
    <w:p w:rsidR="00E8308A" w:rsidRDefault="00E8308A" w:rsidP="00E06FE9">
      <w:pPr>
        <w:spacing w:after="0" w:line="240" w:lineRule="auto"/>
      </w:pPr>
      <w:r>
        <w:continuationSeparator/>
      </w:r>
    </w:p>
  </w:endnote>
  <w:endnote w:id="1">
    <w:p w:rsidR="002C47FD" w:rsidRDefault="002C47FD">
      <w:pPr>
        <w:pStyle w:val="SonnotMetni"/>
      </w:pPr>
    </w:p>
  </w:endnote>
  <w:endnote w:id="2">
    <w:p w:rsidR="002C47FD" w:rsidRDefault="002C47FD">
      <w:pPr>
        <w:pStyle w:val="SonnotMetni"/>
      </w:pPr>
      <w:r>
        <w:rPr>
          <w:rStyle w:val="SonnotBavurusu"/>
        </w:rPr>
        <w:endnoteRef/>
      </w:r>
      <w:r>
        <w:t xml:space="preserve"> </w:t>
      </w:r>
      <w:proofErr w:type="spellStart"/>
      <w:r>
        <w:t>Mrabaha</w:t>
      </w:r>
      <w:proofErr w:type="spellEnd"/>
      <w:r>
        <w:t xml:space="preserve"> </w:t>
      </w:r>
      <w:proofErr w:type="gramStart"/>
      <w:r>
        <w:t>ile  ilgili</w:t>
      </w:r>
      <w:proofErr w:type="gramEnd"/>
      <w:r>
        <w:t xml:space="preserve"> kısım “Türkiye Katılım Bankaları Birliği’ </w:t>
      </w:r>
      <w:proofErr w:type="spellStart"/>
      <w:r>
        <w:t>nin</w:t>
      </w:r>
      <w:proofErr w:type="spellEnd"/>
      <w:r>
        <w:t xml:space="preserve"> açıklamasından alıntıdır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8A" w:rsidRDefault="00E8308A" w:rsidP="00E06FE9">
      <w:pPr>
        <w:spacing w:after="0" w:line="240" w:lineRule="auto"/>
      </w:pPr>
      <w:r>
        <w:separator/>
      </w:r>
    </w:p>
  </w:footnote>
  <w:footnote w:type="continuationSeparator" w:id="0">
    <w:p w:rsidR="00E8308A" w:rsidRDefault="00E8308A" w:rsidP="00E06FE9">
      <w:pPr>
        <w:spacing w:after="0" w:line="240" w:lineRule="auto"/>
      </w:pPr>
      <w:r>
        <w:continuationSeparator/>
      </w:r>
    </w:p>
  </w:footnote>
  <w:footnote w:id="1">
    <w:p w:rsidR="00E06FE9" w:rsidRDefault="00E06FE9">
      <w:pPr>
        <w:pStyle w:val="DipnotMetni"/>
      </w:pPr>
      <w:r>
        <w:rPr>
          <w:rStyle w:val="DipnotBavurusu"/>
        </w:rPr>
        <w:footnoteRef/>
      </w:r>
      <w:r>
        <w:t xml:space="preserve"> Kaynak olarak “ELBARAKA TÜRK” web sitesinden </w:t>
      </w:r>
      <w:proofErr w:type="spellStart"/>
      <w:r>
        <w:t>yararlanImıştır</w:t>
      </w:r>
      <w:proofErr w:type="spellEnd"/>
      <w:r>
        <w:t>.</w:t>
      </w:r>
    </w:p>
    <w:p w:rsidR="00E06FE9" w:rsidRDefault="00E06FE9">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6D9"/>
    <w:multiLevelType w:val="hybridMultilevel"/>
    <w:tmpl w:val="9FFAA43A"/>
    <w:lvl w:ilvl="0" w:tplc="82A8E5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65942F79"/>
    <w:multiLevelType w:val="hybridMultilevel"/>
    <w:tmpl w:val="FE827AEE"/>
    <w:lvl w:ilvl="0" w:tplc="041F000F">
      <w:start w:val="1"/>
      <w:numFmt w:val="decimal"/>
      <w:lvlText w:val="%1."/>
      <w:lvlJc w:val="left"/>
      <w:pPr>
        <w:ind w:left="772" w:hanging="360"/>
      </w:pPr>
    </w:lvl>
    <w:lvl w:ilvl="1" w:tplc="041F0019">
      <w:start w:val="1"/>
      <w:numFmt w:val="lowerLetter"/>
      <w:lvlText w:val="%2."/>
      <w:lvlJc w:val="left"/>
      <w:pPr>
        <w:ind w:left="1492" w:hanging="360"/>
      </w:pPr>
    </w:lvl>
    <w:lvl w:ilvl="2" w:tplc="041F001B" w:tentative="1">
      <w:start w:val="1"/>
      <w:numFmt w:val="lowerRoman"/>
      <w:lvlText w:val="%3."/>
      <w:lvlJc w:val="right"/>
      <w:pPr>
        <w:ind w:left="2212" w:hanging="180"/>
      </w:pPr>
    </w:lvl>
    <w:lvl w:ilvl="3" w:tplc="041F000F" w:tentative="1">
      <w:start w:val="1"/>
      <w:numFmt w:val="decimal"/>
      <w:lvlText w:val="%4."/>
      <w:lvlJc w:val="left"/>
      <w:pPr>
        <w:ind w:left="2932" w:hanging="360"/>
      </w:pPr>
    </w:lvl>
    <w:lvl w:ilvl="4" w:tplc="041F0019" w:tentative="1">
      <w:start w:val="1"/>
      <w:numFmt w:val="lowerLetter"/>
      <w:lvlText w:val="%5."/>
      <w:lvlJc w:val="left"/>
      <w:pPr>
        <w:ind w:left="3652" w:hanging="360"/>
      </w:pPr>
    </w:lvl>
    <w:lvl w:ilvl="5" w:tplc="041F001B" w:tentative="1">
      <w:start w:val="1"/>
      <w:numFmt w:val="lowerRoman"/>
      <w:lvlText w:val="%6."/>
      <w:lvlJc w:val="right"/>
      <w:pPr>
        <w:ind w:left="4372" w:hanging="180"/>
      </w:pPr>
    </w:lvl>
    <w:lvl w:ilvl="6" w:tplc="041F000F" w:tentative="1">
      <w:start w:val="1"/>
      <w:numFmt w:val="decimal"/>
      <w:lvlText w:val="%7."/>
      <w:lvlJc w:val="left"/>
      <w:pPr>
        <w:ind w:left="5092" w:hanging="360"/>
      </w:pPr>
    </w:lvl>
    <w:lvl w:ilvl="7" w:tplc="041F0019" w:tentative="1">
      <w:start w:val="1"/>
      <w:numFmt w:val="lowerLetter"/>
      <w:lvlText w:val="%8."/>
      <w:lvlJc w:val="left"/>
      <w:pPr>
        <w:ind w:left="5812" w:hanging="360"/>
      </w:pPr>
    </w:lvl>
    <w:lvl w:ilvl="8" w:tplc="041F001B" w:tentative="1">
      <w:start w:val="1"/>
      <w:numFmt w:val="lowerRoman"/>
      <w:lvlText w:val="%9."/>
      <w:lvlJc w:val="right"/>
      <w:pPr>
        <w:ind w:left="6532" w:hanging="180"/>
      </w:pPr>
    </w:lvl>
  </w:abstractNum>
  <w:abstractNum w:abstractNumId="2">
    <w:nsid w:val="687A67DE"/>
    <w:multiLevelType w:val="hybridMultilevel"/>
    <w:tmpl w:val="EC52A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DD659EA"/>
    <w:multiLevelType w:val="hybridMultilevel"/>
    <w:tmpl w:val="4C7EFB72"/>
    <w:lvl w:ilvl="0" w:tplc="82A8E5A6">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A5"/>
    <w:rsid w:val="00161D07"/>
    <w:rsid w:val="0018432F"/>
    <w:rsid w:val="002113A5"/>
    <w:rsid w:val="002C47FD"/>
    <w:rsid w:val="00311259"/>
    <w:rsid w:val="003E6F7B"/>
    <w:rsid w:val="003F45DB"/>
    <w:rsid w:val="0049324E"/>
    <w:rsid w:val="005E0B52"/>
    <w:rsid w:val="005F5440"/>
    <w:rsid w:val="00604E6C"/>
    <w:rsid w:val="007A0748"/>
    <w:rsid w:val="009B6D79"/>
    <w:rsid w:val="009D0880"/>
    <w:rsid w:val="00AF2B12"/>
    <w:rsid w:val="00B46A23"/>
    <w:rsid w:val="00C05F2E"/>
    <w:rsid w:val="00CE616A"/>
    <w:rsid w:val="00D40EA0"/>
    <w:rsid w:val="00D72B1A"/>
    <w:rsid w:val="00E06FE9"/>
    <w:rsid w:val="00E83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1D07"/>
    <w:pPr>
      <w:spacing w:after="0" w:line="240" w:lineRule="auto"/>
    </w:pPr>
  </w:style>
  <w:style w:type="paragraph" w:styleId="DipnotMetni">
    <w:name w:val="footnote text"/>
    <w:basedOn w:val="Normal"/>
    <w:link w:val="DipnotMetniChar"/>
    <w:uiPriority w:val="99"/>
    <w:semiHidden/>
    <w:unhideWhenUsed/>
    <w:rsid w:val="00E06FE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06FE9"/>
    <w:rPr>
      <w:sz w:val="20"/>
      <w:szCs w:val="20"/>
    </w:rPr>
  </w:style>
  <w:style w:type="character" w:styleId="DipnotBavurusu">
    <w:name w:val="footnote reference"/>
    <w:basedOn w:val="VarsaylanParagrafYazTipi"/>
    <w:uiPriority w:val="99"/>
    <w:semiHidden/>
    <w:unhideWhenUsed/>
    <w:rsid w:val="00E06FE9"/>
    <w:rPr>
      <w:vertAlign w:val="superscript"/>
    </w:rPr>
  </w:style>
  <w:style w:type="paragraph" w:styleId="SonnotMetni">
    <w:name w:val="endnote text"/>
    <w:basedOn w:val="Normal"/>
    <w:link w:val="SonnotMetniChar"/>
    <w:uiPriority w:val="99"/>
    <w:semiHidden/>
    <w:unhideWhenUsed/>
    <w:rsid w:val="00D72B1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72B1A"/>
    <w:rPr>
      <w:sz w:val="20"/>
      <w:szCs w:val="20"/>
    </w:rPr>
  </w:style>
  <w:style w:type="character" w:styleId="SonnotBavurusu">
    <w:name w:val="endnote reference"/>
    <w:basedOn w:val="VarsaylanParagrafYazTipi"/>
    <w:uiPriority w:val="99"/>
    <w:semiHidden/>
    <w:unhideWhenUsed/>
    <w:rsid w:val="00D72B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1D07"/>
    <w:pPr>
      <w:spacing w:after="0" w:line="240" w:lineRule="auto"/>
    </w:pPr>
  </w:style>
  <w:style w:type="paragraph" w:styleId="DipnotMetni">
    <w:name w:val="footnote text"/>
    <w:basedOn w:val="Normal"/>
    <w:link w:val="DipnotMetniChar"/>
    <w:uiPriority w:val="99"/>
    <w:semiHidden/>
    <w:unhideWhenUsed/>
    <w:rsid w:val="00E06FE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06FE9"/>
    <w:rPr>
      <w:sz w:val="20"/>
      <w:szCs w:val="20"/>
    </w:rPr>
  </w:style>
  <w:style w:type="character" w:styleId="DipnotBavurusu">
    <w:name w:val="footnote reference"/>
    <w:basedOn w:val="VarsaylanParagrafYazTipi"/>
    <w:uiPriority w:val="99"/>
    <w:semiHidden/>
    <w:unhideWhenUsed/>
    <w:rsid w:val="00E06FE9"/>
    <w:rPr>
      <w:vertAlign w:val="superscript"/>
    </w:rPr>
  </w:style>
  <w:style w:type="paragraph" w:styleId="SonnotMetni">
    <w:name w:val="endnote text"/>
    <w:basedOn w:val="Normal"/>
    <w:link w:val="SonnotMetniChar"/>
    <w:uiPriority w:val="99"/>
    <w:semiHidden/>
    <w:unhideWhenUsed/>
    <w:rsid w:val="00D72B1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72B1A"/>
    <w:rPr>
      <w:sz w:val="20"/>
      <w:szCs w:val="20"/>
    </w:rPr>
  </w:style>
  <w:style w:type="character" w:styleId="SonnotBavurusu">
    <w:name w:val="endnote reference"/>
    <w:basedOn w:val="VarsaylanParagrafYazTipi"/>
    <w:uiPriority w:val="99"/>
    <w:semiHidden/>
    <w:unhideWhenUsed/>
    <w:rsid w:val="00D72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8179-6298-4231-A865-EB672714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2532</Words>
  <Characters>14435</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Burhan SARIOĞLU</dc:creator>
  <cp:lastModifiedBy>Burhan SARIOĞLU</cp:lastModifiedBy>
  <cp:revision>2</cp:revision>
  <dcterms:created xsi:type="dcterms:W3CDTF">2015-05-05T13:12:00Z</dcterms:created>
  <dcterms:modified xsi:type="dcterms:W3CDTF">2015-05-05T13:12:00Z</dcterms:modified>
</cp:coreProperties>
</file>